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CB760" w14:textId="77777777" w:rsidR="009651FB" w:rsidRDefault="009651FB" w:rsidP="009651FB">
      <w:pPr>
        <w:jc w:val="center"/>
        <w:rPr>
          <w:rFonts w:ascii="Arial" w:hAnsi="Arial" w:cs="Arial"/>
          <w:b/>
          <w:bCs/>
          <w:sz w:val="28"/>
          <w:szCs w:val="28"/>
        </w:rPr>
      </w:pPr>
    </w:p>
    <w:p w14:paraId="2509E8BF" w14:textId="77777777" w:rsidR="009651FB" w:rsidRDefault="009651FB" w:rsidP="009651FB">
      <w:pPr>
        <w:jc w:val="center"/>
        <w:rPr>
          <w:rFonts w:ascii="Arial" w:hAnsi="Arial" w:cs="Arial"/>
          <w:b/>
          <w:bCs/>
          <w:sz w:val="28"/>
          <w:szCs w:val="28"/>
        </w:rPr>
      </w:pPr>
    </w:p>
    <w:p w14:paraId="3C927CE7" w14:textId="77777777" w:rsidR="009651FB" w:rsidRDefault="009651FB" w:rsidP="009651FB">
      <w:pPr>
        <w:jc w:val="center"/>
        <w:rPr>
          <w:rFonts w:ascii="Arial" w:hAnsi="Arial" w:cs="Arial"/>
          <w:b/>
          <w:bCs/>
          <w:sz w:val="28"/>
          <w:szCs w:val="28"/>
        </w:rPr>
      </w:pPr>
    </w:p>
    <w:p w14:paraId="40CC6DB3" w14:textId="77777777" w:rsidR="009651FB" w:rsidRDefault="009651FB" w:rsidP="009651FB">
      <w:pPr>
        <w:jc w:val="center"/>
        <w:rPr>
          <w:rFonts w:ascii="Arial" w:hAnsi="Arial" w:cs="Arial"/>
          <w:b/>
          <w:bCs/>
          <w:sz w:val="28"/>
          <w:szCs w:val="28"/>
        </w:rPr>
      </w:pPr>
    </w:p>
    <w:p w14:paraId="7B0BF379" w14:textId="77777777" w:rsidR="009651FB" w:rsidRDefault="009651FB" w:rsidP="009651FB">
      <w:pPr>
        <w:jc w:val="center"/>
        <w:rPr>
          <w:rFonts w:ascii="Arial" w:hAnsi="Arial" w:cs="Arial"/>
          <w:b/>
          <w:bCs/>
          <w:sz w:val="28"/>
          <w:szCs w:val="28"/>
        </w:rPr>
      </w:pPr>
    </w:p>
    <w:p w14:paraId="50B595F3" w14:textId="77777777" w:rsidR="009651FB" w:rsidRDefault="009651FB" w:rsidP="009651FB">
      <w:pPr>
        <w:jc w:val="center"/>
        <w:rPr>
          <w:rFonts w:ascii="Arial" w:hAnsi="Arial" w:cs="Arial"/>
          <w:b/>
          <w:bCs/>
          <w:sz w:val="28"/>
          <w:szCs w:val="28"/>
        </w:rPr>
      </w:pPr>
    </w:p>
    <w:p w14:paraId="672E8436" w14:textId="77777777" w:rsidR="009651FB" w:rsidRDefault="009651FB" w:rsidP="009651FB">
      <w:pPr>
        <w:jc w:val="center"/>
        <w:rPr>
          <w:rFonts w:ascii="Arial" w:hAnsi="Arial" w:cs="Arial"/>
          <w:b/>
          <w:bCs/>
          <w:sz w:val="28"/>
          <w:szCs w:val="28"/>
        </w:rPr>
      </w:pPr>
    </w:p>
    <w:p w14:paraId="67F1C336" w14:textId="77777777" w:rsidR="009651FB" w:rsidRDefault="009651FB" w:rsidP="009651FB">
      <w:pPr>
        <w:jc w:val="center"/>
        <w:rPr>
          <w:rFonts w:ascii="Arial" w:hAnsi="Arial" w:cs="Arial"/>
          <w:b/>
          <w:bCs/>
          <w:sz w:val="28"/>
          <w:szCs w:val="28"/>
        </w:rPr>
      </w:pPr>
    </w:p>
    <w:p w14:paraId="28DDCD6A" w14:textId="77777777" w:rsidR="009651FB" w:rsidRDefault="009651FB" w:rsidP="009651FB">
      <w:pPr>
        <w:jc w:val="center"/>
        <w:rPr>
          <w:rFonts w:ascii="Arial" w:hAnsi="Arial" w:cs="Arial"/>
          <w:b/>
          <w:bCs/>
          <w:sz w:val="28"/>
          <w:szCs w:val="28"/>
        </w:rPr>
      </w:pPr>
    </w:p>
    <w:p w14:paraId="7D1D609C" w14:textId="77777777" w:rsidR="009651FB" w:rsidRDefault="009651FB" w:rsidP="009651FB">
      <w:pPr>
        <w:jc w:val="center"/>
        <w:rPr>
          <w:rFonts w:ascii="Arial" w:hAnsi="Arial" w:cs="Arial"/>
          <w:b/>
          <w:bCs/>
          <w:sz w:val="28"/>
          <w:szCs w:val="28"/>
        </w:rPr>
      </w:pPr>
    </w:p>
    <w:p w14:paraId="6A9E1739" w14:textId="77777777" w:rsidR="009651FB" w:rsidRDefault="009651FB" w:rsidP="009651FB">
      <w:pPr>
        <w:jc w:val="center"/>
        <w:rPr>
          <w:rFonts w:ascii="Arial" w:hAnsi="Arial" w:cs="Arial"/>
          <w:b/>
          <w:bCs/>
          <w:sz w:val="28"/>
          <w:szCs w:val="28"/>
        </w:rPr>
      </w:pPr>
    </w:p>
    <w:p w14:paraId="433CEFED" w14:textId="402CB10C" w:rsidR="00C60F67" w:rsidRPr="00C60F67" w:rsidRDefault="008F560A" w:rsidP="009651FB">
      <w:pPr>
        <w:jc w:val="center"/>
        <w:rPr>
          <w:rFonts w:ascii="Arial" w:hAnsi="Arial" w:cs="Arial"/>
          <w:b/>
          <w:bCs/>
          <w:sz w:val="36"/>
          <w:szCs w:val="36"/>
        </w:rPr>
      </w:pPr>
      <w:r w:rsidRPr="00C60F67">
        <w:rPr>
          <w:rFonts w:ascii="Arial" w:hAnsi="Arial" w:cs="Arial"/>
          <w:b/>
          <w:bCs/>
          <w:sz w:val="36"/>
          <w:szCs w:val="36"/>
        </w:rPr>
        <w:t>CASTLE RISING PARISH COUNCIL</w:t>
      </w:r>
      <w:r w:rsidR="00C60F67">
        <w:rPr>
          <w:rFonts w:ascii="Arial" w:hAnsi="Arial" w:cs="Arial"/>
          <w:b/>
          <w:bCs/>
          <w:sz w:val="36"/>
          <w:szCs w:val="36"/>
        </w:rPr>
        <w:t xml:space="preserve"> </w:t>
      </w:r>
      <w:r w:rsidR="00C60F67" w:rsidRPr="00C60F67">
        <w:rPr>
          <w:rFonts w:ascii="Arial" w:hAnsi="Arial" w:cs="Arial"/>
          <w:b/>
          <w:bCs/>
          <w:sz w:val="36"/>
          <w:szCs w:val="36"/>
        </w:rPr>
        <w:t>POLICY</w:t>
      </w:r>
    </w:p>
    <w:p w14:paraId="3630B7D7" w14:textId="787DCAE2" w:rsidR="009651FB" w:rsidRPr="00C60F67" w:rsidRDefault="008F560A" w:rsidP="009651FB">
      <w:pPr>
        <w:jc w:val="center"/>
        <w:rPr>
          <w:rFonts w:ascii="Arial" w:hAnsi="Arial" w:cs="Arial"/>
          <w:b/>
          <w:bCs/>
          <w:sz w:val="36"/>
          <w:szCs w:val="36"/>
        </w:rPr>
      </w:pPr>
      <w:r w:rsidRPr="00C60F67">
        <w:rPr>
          <w:rFonts w:ascii="Arial" w:hAnsi="Arial" w:cs="Arial"/>
          <w:b/>
          <w:bCs/>
          <w:sz w:val="36"/>
          <w:szCs w:val="36"/>
        </w:rPr>
        <w:t xml:space="preserve">ELECTIONS AND </w:t>
      </w:r>
      <w:r w:rsidR="009651FB" w:rsidRPr="00C60F67">
        <w:rPr>
          <w:rFonts w:ascii="Arial" w:hAnsi="Arial" w:cs="Arial"/>
          <w:b/>
          <w:bCs/>
          <w:sz w:val="36"/>
          <w:szCs w:val="36"/>
        </w:rPr>
        <w:t>CASUAL VACANCIES</w:t>
      </w:r>
    </w:p>
    <w:p w14:paraId="1C606406" w14:textId="11068EA9" w:rsidR="00C60F67" w:rsidRPr="009651FB" w:rsidRDefault="00C60F67" w:rsidP="009651FB">
      <w:pPr>
        <w:jc w:val="center"/>
        <w:rPr>
          <w:rFonts w:ascii="Arial" w:hAnsi="Arial" w:cs="Arial"/>
          <w:b/>
          <w:bCs/>
          <w:sz w:val="44"/>
          <w:szCs w:val="44"/>
        </w:rPr>
      </w:pPr>
    </w:p>
    <w:p w14:paraId="1B687F8F" w14:textId="77777777" w:rsidR="009651FB" w:rsidRDefault="009651FB" w:rsidP="009651FB">
      <w:pPr>
        <w:jc w:val="center"/>
        <w:rPr>
          <w:rFonts w:ascii="Arial" w:hAnsi="Arial" w:cs="Arial"/>
          <w:b/>
          <w:bCs/>
          <w:sz w:val="28"/>
          <w:szCs w:val="28"/>
        </w:rPr>
      </w:pPr>
    </w:p>
    <w:p w14:paraId="75993FD9" w14:textId="22CD3044" w:rsidR="009651FB" w:rsidRDefault="009651FB">
      <w:pPr>
        <w:rPr>
          <w:rFonts w:ascii="Arial" w:hAnsi="Arial" w:cs="Arial"/>
          <w:b/>
          <w:bCs/>
          <w:sz w:val="28"/>
          <w:szCs w:val="28"/>
        </w:rPr>
      </w:pPr>
      <w:r>
        <w:rPr>
          <w:rFonts w:ascii="Arial" w:hAnsi="Arial" w:cs="Arial"/>
          <w:b/>
          <w:bCs/>
          <w:sz w:val="28"/>
          <w:szCs w:val="28"/>
        </w:rPr>
        <w:br w:type="page"/>
      </w:r>
    </w:p>
    <w:p w14:paraId="0A716354" w14:textId="32C2A384" w:rsidR="009651FB" w:rsidRDefault="009651FB" w:rsidP="009651FB">
      <w:pPr>
        <w:pStyle w:val="Heading1"/>
      </w:pPr>
      <w:bookmarkStart w:id="0" w:name="_Toc148986376"/>
      <w:r>
        <w:lastRenderedPageBreak/>
        <w:t>Table of Contents</w:t>
      </w:r>
      <w:bookmarkEnd w:id="0"/>
    </w:p>
    <w:p w14:paraId="79C94847" w14:textId="77777777" w:rsidR="009651FB" w:rsidRDefault="009651FB" w:rsidP="009651FB">
      <w:pPr>
        <w:pStyle w:val="Heading1"/>
        <w:rPr>
          <w:sz w:val="28"/>
          <w:szCs w:val="28"/>
        </w:rPr>
      </w:pPr>
    </w:p>
    <w:p w14:paraId="450E31FC" w14:textId="06A8C6C5" w:rsidR="008F560A" w:rsidRDefault="009651FB">
      <w:pPr>
        <w:pStyle w:val="TOC1"/>
        <w:tabs>
          <w:tab w:val="right" w:leader="dot" w:pos="9016"/>
        </w:tabs>
        <w:rPr>
          <w:rFonts w:eastAsiaTheme="minorEastAsia"/>
          <w:noProof/>
          <w:lang w:eastAsia="en-GB"/>
        </w:rPr>
      </w:pPr>
      <w:r>
        <w:rPr>
          <w:rFonts w:ascii="Arial" w:hAnsi="Arial" w:cs="Arial"/>
          <w:b/>
          <w:bCs/>
          <w:sz w:val="28"/>
          <w:szCs w:val="28"/>
        </w:rPr>
      </w:r>
      <w:r>
        <w:rPr>
          <w:rFonts w:ascii="Arial" w:hAnsi="Arial" w:cs="Arial"/>
          <w:b/>
          <w:bCs/>
          <w:sz w:val="28"/>
          <w:szCs w:val="28"/>
        </w:rPr>
        <w:instrText xml:space="preserve"/>
      </w:r>
      <w:r>
        <w:rPr>
          <w:rFonts w:ascii="Arial" w:hAnsi="Arial" w:cs="Arial"/>
          <w:b/>
          <w:bCs/>
          <w:sz w:val="28"/>
          <w:szCs w:val="28"/>
        </w:rPr>
      </w:r>
      <w:hyperlink w:anchor="_Toc148986376" w:history="1">
        <w:r w:rsidR="008F560A" w:rsidRPr="00065C52">
          <w:rPr>
            <w:rStyle w:val="Hyperlink"/>
            <w:noProof/>
          </w:rPr>
          <w:t>Table of Contents</w:t>
        </w:r>
        <w:r w:rsidR="008F560A">
          <w:rPr>
            <w:noProof/>
            <w:webHidden/>
          </w:rPr>
          <w:tab/>
        </w:r>
        <w:r w:rsidR="008F560A">
          <w:rPr>
            <w:noProof/>
            <w:webHidden/>
          </w:rPr>
          <w:fldChar w:fldCharType="begin"/>
        </w:r>
        <w:r w:rsidR="008F560A">
          <w:rPr>
            <w:noProof/>
            <w:webHidden/>
          </w:rPr>
          <w:instrText xml:space="preserve"> PAGEREF _Toc148986376 \h </w:instrText>
        </w:r>
        <w:r w:rsidR="008F560A">
          <w:rPr>
            <w:noProof/>
            <w:webHidden/>
          </w:rPr>
        </w:r>
        <w:r w:rsidR="008F560A">
          <w:rPr>
            <w:noProof/>
            <w:webHidden/>
          </w:rPr>
          <w:fldChar w:fldCharType="separate"/>
        </w:r>
        <w:r w:rsidR="00C60F67">
          <w:rPr>
            <w:noProof/>
            <w:webHidden/>
          </w:rPr>
          <w:t>2</w:t>
        </w:r>
        <w:r w:rsidR="008F560A">
          <w:rPr>
            <w:noProof/>
            <w:webHidden/>
          </w:rPr>
          <w:fldChar w:fldCharType="end"/>
        </w:r>
      </w:hyperlink>
    </w:p>
    <w:p w14:paraId="4CA0649E" w14:textId="0ABE607F" w:rsidR="008F560A" w:rsidRDefault="00000000">
      <w:pPr>
        <w:pStyle w:val="TOC1"/>
        <w:tabs>
          <w:tab w:val="right" w:leader="dot" w:pos="9016"/>
        </w:tabs>
        <w:rPr>
          <w:rFonts w:eastAsiaTheme="minorEastAsia"/>
          <w:noProof/>
          <w:lang w:eastAsia="en-GB"/>
        </w:rPr>
      </w:pPr>
      <w:hyperlink w:anchor="_Toc148986377" w:history="1">
        <w:r w:rsidR="008F560A" w:rsidRPr="00065C52">
          <w:rPr>
            <w:rStyle w:val="Hyperlink"/>
            <w:noProof/>
          </w:rPr>
          <w:t>Introduction</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3</w:t>
        </w:r>
        <w:r w:rsidR="008F560A">
          <w:rPr>
            <w:noProof/>
            <w:webHidden/>
          </w:rPr>
        </w:r>
      </w:hyperlink>
    </w:p>
    <w:p w14:paraId="4040D398" w14:textId="47ACC8DF" w:rsidR="008F560A" w:rsidRDefault="00000000">
      <w:pPr>
        <w:pStyle w:val="TOC1"/>
        <w:tabs>
          <w:tab w:val="right" w:leader="dot" w:pos="9016"/>
        </w:tabs>
        <w:rPr>
          <w:rFonts w:eastAsiaTheme="minorEastAsia"/>
          <w:noProof/>
          <w:lang w:eastAsia="en-GB"/>
        </w:rPr>
      </w:pPr>
      <w:hyperlink w:anchor="_Toc148986378" w:history="1">
        <w:r w:rsidR="008F560A" w:rsidRPr="00065C52">
          <w:rPr>
            <w:rStyle w:val="Hyperlink"/>
            <w:noProof/>
          </w:rPr>
          <w:t>Elections</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3</w:t>
        </w:r>
        <w:r w:rsidR="008F560A">
          <w:rPr>
            <w:noProof/>
            <w:webHidden/>
          </w:rPr>
        </w:r>
      </w:hyperlink>
    </w:p>
    <w:p w14:paraId="12025207" w14:textId="67231BD7" w:rsidR="008F560A" w:rsidRDefault="00000000">
      <w:pPr>
        <w:pStyle w:val="TOC2"/>
        <w:tabs>
          <w:tab w:val="right" w:leader="dot" w:pos="9016"/>
        </w:tabs>
        <w:rPr>
          <w:rFonts w:eastAsiaTheme="minorEastAsia"/>
          <w:noProof/>
          <w:lang w:eastAsia="en-GB"/>
        </w:rPr>
      </w:pPr>
      <w:hyperlink w:anchor="_Toc148986379" w:history="1">
        <w:r w:rsidR="008F560A" w:rsidRPr="00065C52">
          <w:rPr>
            <w:rStyle w:val="Hyperlink"/>
            <w:noProof/>
          </w:rPr>
          <w:t>Costs of holding elections</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3</w:t>
        </w:r>
        <w:r w:rsidR="008F560A">
          <w:rPr>
            <w:noProof/>
            <w:webHidden/>
          </w:rPr>
        </w:r>
      </w:hyperlink>
    </w:p>
    <w:p w14:paraId="7E1187EB" w14:textId="3838F732" w:rsidR="008F560A" w:rsidRDefault="00000000">
      <w:pPr>
        <w:pStyle w:val="TOC2"/>
        <w:tabs>
          <w:tab w:val="right" w:leader="dot" w:pos="9016"/>
        </w:tabs>
        <w:rPr>
          <w:rFonts w:eastAsiaTheme="minorEastAsia"/>
          <w:noProof/>
          <w:lang w:eastAsia="en-GB"/>
        </w:rPr>
      </w:pPr>
      <w:hyperlink w:anchor="_Toc148986380" w:history="1">
        <w:r w:rsidR="008F560A" w:rsidRPr="00065C52">
          <w:rPr>
            <w:rStyle w:val="Hyperlink"/>
            <w:noProof/>
          </w:rPr>
          <w:t>Qualifications and disqualifications for election</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3</w:t>
        </w:r>
        <w:r w:rsidR="008F560A">
          <w:rPr>
            <w:noProof/>
            <w:webHidden/>
          </w:rPr>
        </w:r>
      </w:hyperlink>
    </w:p>
    <w:p w14:paraId="0198371D" w14:textId="711D4FF9" w:rsidR="008F560A" w:rsidRDefault="00000000">
      <w:pPr>
        <w:pStyle w:val="TOC2"/>
        <w:tabs>
          <w:tab w:val="right" w:leader="dot" w:pos="9016"/>
        </w:tabs>
        <w:rPr>
          <w:rFonts w:eastAsiaTheme="minorEastAsia"/>
          <w:noProof/>
          <w:lang w:eastAsia="en-GB"/>
        </w:rPr>
      </w:pPr>
      <w:hyperlink w:anchor="_Toc148986381" w:history="1">
        <w:r w:rsidR="008F560A" w:rsidRPr="00065C52">
          <w:rPr>
            <w:rStyle w:val="Hyperlink"/>
            <w:noProof/>
          </w:rPr>
          <w:t>Ordinary Election</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3</w:t>
        </w:r>
        <w:r w:rsidR="008F560A">
          <w:rPr>
            <w:noProof/>
            <w:webHidden/>
          </w:rPr>
        </w:r>
      </w:hyperlink>
    </w:p>
    <w:p w14:paraId="47870703" w14:textId="58FF3800" w:rsidR="008F560A" w:rsidRDefault="00000000">
      <w:pPr>
        <w:pStyle w:val="TOC1"/>
        <w:tabs>
          <w:tab w:val="right" w:leader="dot" w:pos="9016"/>
        </w:tabs>
        <w:rPr>
          <w:rFonts w:eastAsiaTheme="minorEastAsia"/>
          <w:noProof/>
          <w:lang w:eastAsia="en-GB"/>
        </w:rPr>
      </w:pPr>
      <w:hyperlink w:anchor="_Toc148986382" w:history="1">
        <w:r w:rsidR="008F560A" w:rsidRPr="00065C52">
          <w:rPr>
            <w:rStyle w:val="Hyperlink"/>
            <w:noProof/>
          </w:rPr>
          <w:t>Co-option</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3</w:t>
        </w:r>
        <w:r w:rsidR="008F560A">
          <w:rPr>
            <w:noProof/>
            <w:webHidden/>
          </w:rPr>
        </w:r>
      </w:hyperlink>
    </w:p>
    <w:p w14:paraId="2224CFC4" w14:textId="6FFEC647" w:rsidR="008F560A" w:rsidRDefault="00000000">
      <w:pPr>
        <w:pStyle w:val="TOC2"/>
        <w:tabs>
          <w:tab w:val="right" w:leader="dot" w:pos="9016"/>
        </w:tabs>
        <w:rPr>
          <w:rFonts w:eastAsiaTheme="minorEastAsia"/>
          <w:noProof/>
          <w:lang w:eastAsia="en-GB"/>
        </w:rPr>
      </w:pPr>
      <w:hyperlink w:anchor="_Toc148986383" w:history="1">
        <w:r w:rsidR="008F560A" w:rsidRPr="00065C52">
          <w:rPr>
            <w:rStyle w:val="Hyperlink"/>
            <w:noProof/>
          </w:rPr>
          <w:t>Insufficiency of Candidates at Ordinary Election</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3</w:t>
        </w:r>
        <w:r w:rsidR="008F560A">
          <w:rPr>
            <w:noProof/>
            <w:webHidden/>
          </w:rPr>
        </w:r>
      </w:hyperlink>
    </w:p>
    <w:p w14:paraId="794350B1" w14:textId="3480A8D6" w:rsidR="008F560A" w:rsidRDefault="00000000">
      <w:pPr>
        <w:pStyle w:val="TOC2"/>
        <w:tabs>
          <w:tab w:val="right" w:leader="dot" w:pos="9016"/>
        </w:tabs>
        <w:rPr>
          <w:rFonts w:eastAsiaTheme="minorEastAsia"/>
          <w:noProof/>
          <w:lang w:eastAsia="en-GB"/>
        </w:rPr>
      </w:pPr>
      <w:hyperlink w:anchor="_Toc148986384" w:history="1">
        <w:r w:rsidR="008F560A" w:rsidRPr="00065C52">
          <w:rPr>
            <w:rStyle w:val="Hyperlink"/>
            <w:noProof/>
          </w:rPr>
          <w:t>Declaration of acceptance of office</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4</w:t>
        </w:r>
        <w:r w:rsidR="008F560A">
          <w:rPr>
            <w:noProof/>
            <w:webHidden/>
          </w:rPr>
        </w:r>
      </w:hyperlink>
    </w:p>
    <w:p w14:paraId="267B82E0" w14:textId="3395FEF7" w:rsidR="008F560A" w:rsidRDefault="00000000">
      <w:pPr>
        <w:pStyle w:val="TOC2"/>
        <w:tabs>
          <w:tab w:val="right" w:leader="dot" w:pos="9016"/>
        </w:tabs>
        <w:rPr>
          <w:rFonts w:eastAsiaTheme="minorEastAsia"/>
          <w:noProof/>
          <w:lang w:eastAsia="en-GB"/>
        </w:rPr>
      </w:pPr>
      <w:hyperlink w:anchor="_Toc148986385" w:history="1">
        <w:r w:rsidR="008F560A" w:rsidRPr="00065C52">
          <w:rPr>
            <w:rStyle w:val="Hyperlink"/>
            <w:noProof/>
          </w:rPr>
          <w:t>Failure to attend meetings</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4</w:t>
        </w:r>
        <w:r w:rsidR="008F560A">
          <w:rPr>
            <w:noProof/>
            <w:webHidden/>
          </w:rPr>
        </w:r>
      </w:hyperlink>
    </w:p>
    <w:p w14:paraId="6B58867E" w14:textId="1F6FEB35" w:rsidR="008F560A" w:rsidRDefault="00000000">
      <w:pPr>
        <w:pStyle w:val="TOC2"/>
        <w:tabs>
          <w:tab w:val="right" w:leader="dot" w:pos="9016"/>
        </w:tabs>
        <w:rPr>
          <w:rFonts w:eastAsiaTheme="minorEastAsia"/>
          <w:noProof/>
          <w:lang w:eastAsia="en-GB"/>
        </w:rPr>
      </w:pPr>
      <w:hyperlink w:anchor="_Toc148986386" w:history="1">
        <w:r w:rsidR="008F560A" w:rsidRPr="00065C52">
          <w:rPr>
            <w:rStyle w:val="Hyperlink"/>
            <w:noProof/>
          </w:rPr>
          <w:t>Notice of a Casual Vacancy</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5</w:t>
        </w:r>
        <w:r w:rsidR="008F560A">
          <w:rPr>
            <w:noProof/>
            <w:webHidden/>
          </w:rPr>
        </w:r>
      </w:hyperlink>
    </w:p>
    <w:p w14:paraId="3E2C75AD" w14:textId="2B07D8F0" w:rsidR="008F560A" w:rsidRDefault="00000000">
      <w:pPr>
        <w:pStyle w:val="TOC2"/>
        <w:tabs>
          <w:tab w:val="right" w:leader="dot" w:pos="9016"/>
        </w:tabs>
        <w:rPr>
          <w:rFonts w:eastAsiaTheme="minorEastAsia"/>
          <w:noProof/>
          <w:lang w:eastAsia="en-GB"/>
        </w:rPr>
      </w:pPr>
      <w:hyperlink w:anchor="_Toc148986387" w:history="1">
        <w:r w:rsidR="008F560A" w:rsidRPr="00065C52">
          <w:rPr>
            <w:rStyle w:val="Hyperlink"/>
            <w:noProof/>
          </w:rPr>
          <w:t>Election Following Casual Vacancy</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5</w:t>
        </w:r>
        <w:r w:rsidR="008F560A">
          <w:rPr>
            <w:noProof/>
            <w:webHidden/>
          </w:rPr>
        </w:r>
      </w:hyperlink>
    </w:p>
    <w:p w14:paraId="4AAB48E3" w14:textId="73096A66" w:rsidR="008F560A" w:rsidRDefault="00000000">
      <w:pPr>
        <w:pStyle w:val="TOC2"/>
        <w:tabs>
          <w:tab w:val="right" w:leader="dot" w:pos="9016"/>
        </w:tabs>
        <w:rPr>
          <w:rFonts w:eastAsiaTheme="minorEastAsia"/>
          <w:noProof/>
          <w:lang w:eastAsia="en-GB"/>
        </w:rPr>
      </w:pPr>
      <w:hyperlink w:anchor="_Toc148986388" w:history="1">
        <w:r w:rsidR="008F560A" w:rsidRPr="00065C52">
          <w:rPr>
            <w:rStyle w:val="Hyperlink"/>
            <w:noProof/>
          </w:rPr>
          <w:t>Co-option Following Casual Vacancy</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5</w:t>
        </w:r>
        <w:r w:rsidR="008F560A">
          <w:rPr>
            <w:noProof/>
            <w:webHidden/>
          </w:rPr>
        </w:r>
      </w:hyperlink>
    </w:p>
    <w:p w14:paraId="2817FA8B" w14:textId="00303374" w:rsidR="008F560A" w:rsidRDefault="00000000">
      <w:pPr>
        <w:pStyle w:val="TOC2"/>
        <w:tabs>
          <w:tab w:val="right" w:leader="dot" w:pos="9016"/>
        </w:tabs>
        <w:rPr>
          <w:rFonts w:eastAsiaTheme="minorEastAsia"/>
          <w:noProof/>
          <w:lang w:eastAsia="en-GB"/>
        </w:rPr>
      </w:pPr>
      <w:hyperlink w:anchor="_Toc148986389" w:history="1">
        <w:r w:rsidR="008F560A" w:rsidRPr="00065C52">
          <w:rPr>
            <w:rStyle w:val="Hyperlink"/>
            <w:noProof/>
          </w:rPr>
          <w:t>Eligibility for co-option</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6</w:t>
        </w:r>
        <w:r w:rsidR="008F560A">
          <w:rPr>
            <w:noProof/>
            <w:webHidden/>
          </w:rPr>
        </w:r>
      </w:hyperlink>
    </w:p>
    <w:p w14:paraId="3AF36450" w14:textId="3398579E" w:rsidR="008F560A" w:rsidRDefault="00000000">
      <w:pPr>
        <w:pStyle w:val="TOC1"/>
        <w:tabs>
          <w:tab w:val="right" w:leader="dot" w:pos="9016"/>
        </w:tabs>
        <w:rPr>
          <w:rFonts w:eastAsiaTheme="minorEastAsia"/>
          <w:noProof/>
          <w:lang w:eastAsia="en-GB"/>
        </w:rPr>
      </w:pPr>
      <w:hyperlink w:anchor="_Toc148986390" w:history="1">
        <w:r w:rsidR="008F560A" w:rsidRPr="00065C52">
          <w:rPr>
            <w:rStyle w:val="Hyperlink"/>
            <w:noProof/>
          </w:rPr>
          <w:t>The Process for Co-opting a Councillor</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6</w:t>
        </w:r>
        <w:r w:rsidR="008F560A">
          <w:rPr>
            <w:noProof/>
            <w:webHidden/>
          </w:rPr>
        </w:r>
      </w:hyperlink>
    </w:p>
    <w:p w14:paraId="265C2549" w14:textId="45FD3E30" w:rsidR="008F560A" w:rsidRDefault="00000000">
      <w:pPr>
        <w:pStyle w:val="TOC2"/>
        <w:tabs>
          <w:tab w:val="right" w:leader="dot" w:pos="9016"/>
        </w:tabs>
        <w:rPr>
          <w:rFonts w:eastAsiaTheme="minorEastAsia"/>
          <w:noProof/>
          <w:lang w:eastAsia="en-GB"/>
        </w:rPr>
      </w:pPr>
      <w:hyperlink w:anchor="_Toc148986391" w:history="1">
        <w:r w:rsidR="008F560A" w:rsidRPr="00065C52">
          <w:rPr>
            <w:rStyle w:val="Hyperlink"/>
            <w:noProof/>
          </w:rPr>
          <w:t>Application</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6</w:t>
        </w:r>
        <w:r w:rsidR="008F560A">
          <w:rPr>
            <w:noProof/>
            <w:webHidden/>
          </w:rPr>
        </w:r>
      </w:hyperlink>
    </w:p>
    <w:p w14:paraId="380F1B4A" w14:textId="171EA828" w:rsidR="008F560A" w:rsidRDefault="00000000">
      <w:pPr>
        <w:pStyle w:val="TOC2"/>
        <w:tabs>
          <w:tab w:val="right" w:leader="dot" w:pos="9016"/>
        </w:tabs>
        <w:rPr>
          <w:rFonts w:eastAsiaTheme="minorEastAsia"/>
          <w:noProof/>
          <w:lang w:eastAsia="en-GB"/>
        </w:rPr>
      </w:pPr>
      <w:hyperlink w:anchor="_Toc148986392" w:history="1">
        <w:r w:rsidR="008F560A" w:rsidRPr="00065C52">
          <w:rPr>
            <w:rStyle w:val="Hyperlink"/>
            <w:noProof/>
          </w:rPr>
          <w:t>Decision-making</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6</w:t>
        </w:r>
        <w:r w:rsidR="008F560A">
          <w:rPr>
            <w:noProof/>
            <w:webHidden/>
          </w:rPr>
        </w:r>
      </w:hyperlink>
    </w:p>
    <w:p w14:paraId="3696C172" w14:textId="5C79C110" w:rsidR="008F560A" w:rsidRDefault="00000000">
      <w:pPr>
        <w:pStyle w:val="TOC2"/>
        <w:tabs>
          <w:tab w:val="right" w:leader="dot" w:pos="9016"/>
        </w:tabs>
        <w:rPr>
          <w:rFonts w:eastAsiaTheme="minorEastAsia"/>
          <w:noProof/>
          <w:lang w:eastAsia="en-GB"/>
        </w:rPr>
      </w:pPr>
      <w:hyperlink w:anchor="_Toc148986393" w:history="1">
        <w:r w:rsidR="008F560A" w:rsidRPr="00065C52">
          <w:rPr>
            <w:rStyle w:val="Hyperlink"/>
            <w:noProof/>
          </w:rPr>
          <w:t>Registration of interests</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6</w:t>
        </w:r>
        <w:r w:rsidR="008F560A">
          <w:rPr>
            <w:noProof/>
            <w:webHidden/>
          </w:rPr>
        </w:r>
      </w:hyperlink>
    </w:p>
    <w:p w14:paraId="50880AE7" w14:textId="34FC17DA" w:rsidR="008F560A" w:rsidRDefault="00000000">
      <w:pPr>
        <w:pStyle w:val="TOC2"/>
        <w:tabs>
          <w:tab w:val="right" w:leader="dot" w:pos="9016"/>
        </w:tabs>
        <w:rPr>
          <w:rFonts w:eastAsiaTheme="minorEastAsia"/>
          <w:noProof/>
          <w:lang w:eastAsia="en-GB"/>
        </w:rPr>
      </w:pPr>
      <w:hyperlink w:anchor="_Toc148986394" w:history="1">
        <w:r w:rsidR="008F560A" w:rsidRPr="00065C52">
          <w:rPr>
            <w:rStyle w:val="Hyperlink"/>
            <w:noProof/>
          </w:rPr>
          <w:t>Election of chair</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6</w:t>
        </w:r>
        <w:r w:rsidR="008F560A">
          <w:rPr>
            <w:noProof/>
            <w:webHidden/>
          </w:rPr>
        </w:r>
      </w:hyperlink>
    </w:p>
    <w:p w14:paraId="0E172D9E" w14:textId="1C72489E" w:rsidR="008F560A" w:rsidRDefault="00000000">
      <w:pPr>
        <w:pStyle w:val="TOC2"/>
        <w:tabs>
          <w:tab w:val="right" w:leader="dot" w:pos="9016"/>
        </w:tabs>
        <w:rPr>
          <w:rFonts w:eastAsiaTheme="minorEastAsia"/>
          <w:noProof/>
          <w:lang w:eastAsia="en-GB"/>
        </w:rPr>
      </w:pPr>
      <w:hyperlink w:anchor="_Toc148986395" w:history="1">
        <w:r w:rsidR="008F560A" w:rsidRPr="00065C52">
          <w:rPr>
            <w:rStyle w:val="Hyperlink"/>
            <w:noProof/>
          </w:rPr>
          <w:t>Election of vice-chair</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7</w:t>
        </w:r>
        <w:r w:rsidR="008F560A">
          <w:rPr>
            <w:noProof/>
            <w:webHidden/>
          </w:rPr>
        </w:r>
      </w:hyperlink>
    </w:p>
    <w:p w14:paraId="2A3DB6E1" w14:textId="4AD8476D" w:rsidR="008F560A" w:rsidRDefault="00000000">
      <w:pPr>
        <w:pStyle w:val="TOC1"/>
        <w:tabs>
          <w:tab w:val="right" w:leader="dot" w:pos="9016"/>
        </w:tabs>
        <w:rPr>
          <w:rFonts w:eastAsiaTheme="minorEastAsia"/>
          <w:noProof/>
          <w:lang w:eastAsia="en-GB"/>
        </w:rPr>
      </w:pPr>
      <w:hyperlink w:anchor="_Toc148986396" w:history="1">
        <w:r w:rsidR="008F560A" w:rsidRPr="00065C52">
          <w:rPr>
            <w:rStyle w:val="Hyperlink"/>
            <w:noProof/>
          </w:rPr>
          <w:t>Appendix One</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8</w:t>
        </w:r>
        <w:r w:rsidR="008F560A">
          <w:rPr>
            <w:noProof/>
            <w:webHidden/>
          </w:rPr>
        </w:r>
      </w:hyperlink>
    </w:p>
    <w:p w14:paraId="1C9D9D39" w14:textId="32CFADA7" w:rsidR="008F560A" w:rsidRDefault="00000000">
      <w:pPr>
        <w:pStyle w:val="TOC2"/>
        <w:tabs>
          <w:tab w:val="right" w:leader="dot" w:pos="9016"/>
        </w:tabs>
        <w:rPr>
          <w:rFonts w:eastAsiaTheme="minorEastAsia"/>
          <w:noProof/>
          <w:lang w:eastAsia="en-GB"/>
        </w:rPr>
      </w:pPr>
      <w:hyperlink w:anchor="_Toc148986397" w:history="1">
        <w:r w:rsidR="008F560A" w:rsidRPr="00065C52">
          <w:rPr>
            <w:rStyle w:val="Hyperlink"/>
            <w:noProof/>
          </w:rPr>
          <w:t>Qualifications for election and holding office as a councillor</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8</w:t>
        </w:r>
        <w:r w:rsidR="008F560A">
          <w:rPr>
            <w:noProof/>
            <w:webHidden/>
          </w:rPr>
        </w:r>
      </w:hyperlink>
    </w:p>
    <w:p w14:paraId="65A5521F" w14:textId="62467DC2" w:rsidR="008F560A" w:rsidRDefault="00000000">
      <w:pPr>
        <w:pStyle w:val="TOC2"/>
        <w:tabs>
          <w:tab w:val="right" w:leader="dot" w:pos="9016"/>
        </w:tabs>
        <w:rPr>
          <w:rFonts w:eastAsiaTheme="minorEastAsia"/>
          <w:noProof/>
          <w:lang w:eastAsia="en-GB"/>
        </w:rPr>
      </w:pPr>
      <w:hyperlink w:anchor="_Toc148986398" w:history="1">
        <w:r w:rsidR="008F560A" w:rsidRPr="00065C52">
          <w:rPr>
            <w:rStyle w:val="Hyperlink"/>
            <w:noProof/>
          </w:rPr>
          <w:t>Disqualifications for election and holding office as a councillor</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8</w:t>
        </w:r>
        <w:r w:rsidR="008F560A">
          <w:rPr>
            <w:noProof/>
            <w:webHidden/>
          </w:rPr>
        </w:r>
      </w:hyperlink>
    </w:p>
    <w:p w14:paraId="124C54DE" w14:textId="2C2771A1" w:rsidR="008F560A" w:rsidRDefault="00000000">
      <w:pPr>
        <w:pStyle w:val="TOC1"/>
        <w:tabs>
          <w:tab w:val="right" w:leader="dot" w:pos="9016"/>
        </w:tabs>
        <w:rPr>
          <w:rFonts w:eastAsiaTheme="minorEastAsia"/>
          <w:noProof/>
          <w:lang w:eastAsia="en-GB"/>
        </w:rPr>
      </w:pPr>
      <w:hyperlink w:anchor="_Toc148986399" w:history="1">
        <w:r w:rsidR="008F560A" w:rsidRPr="00065C52">
          <w:rPr>
            <w:rStyle w:val="Hyperlink"/>
            <w:noProof/>
          </w:rPr>
          <w:t>Appendix Two</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10</w:t>
        </w:r>
        <w:r w:rsidR="008F560A">
          <w:rPr>
            <w:noProof/>
            <w:webHidden/>
          </w:rPr>
        </w:r>
      </w:hyperlink>
    </w:p>
    <w:p w14:paraId="156087D1" w14:textId="0B48875E" w:rsidR="008F560A" w:rsidRDefault="00000000">
      <w:pPr>
        <w:pStyle w:val="TOC2"/>
        <w:tabs>
          <w:tab w:val="right" w:leader="dot" w:pos="9016"/>
        </w:tabs>
        <w:rPr>
          <w:rFonts w:eastAsiaTheme="minorEastAsia"/>
          <w:noProof/>
          <w:lang w:eastAsia="en-GB"/>
        </w:rPr>
      </w:pPr>
      <w:hyperlink w:anchor="_Toc148986400" w:history="1">
        <w:r w:rsidR="008F560A" w:rsidRPr="00065C52">
          <w:rPr>
            <w:rStyle w:val="Hyperlink"/>
            <w:noProof/>
          </w:rPr>
          <w:t>Application Form for the position of CRPC Councillor</w:t>
        </w:r>
        <w:r w:rsidR="008F560A">
          <w:rPr>
            <w:noProof/>
            <w:webHidden/>
          </w:rPr>
          <w:tab/>
        </w:r>
        <w:r w:rsidR="008F560A">
          <w:rPr>
            <w:noProof/>
            <w:webHidden/>
          </w:rPr>
        </w:r>
        <w:r w:rsidR="008F560A">
          <w:rPr>
            <w:noProof/>
            <w:webHidden/>
          </w:rPr>
          <w:instrText xml:space="preserve"/>
        </w:r>
        <w:r w:rsidR="008F560A">
          <w:rPr>
            <w:noProof/>
            <w:webHidden/>
          </w:rPr>
        </w:r>
        <w:r w:rsidR="008F560A">
          <w:rPr>
            <w:noProof/>
            <w:webHidden/>
          </w:rPr>
        </w:r>
        <w:r w:rsidR="00C60F67">
          <w:rPr>
            <w:noProof/>
            <w:webHidden/>
          </w:rPr>
          <w:t>10</w:t>
        </w:r>
        <w:r w:rsidR="008F560A">
          <w:rPr>
            <w:noProof/>
            <w:webHidden/>
          </w:rPr>
        </w:r>
      </w:hyperlink>
    </w:p>
    <w:p w14:paraId="34C16E41" w14:textId="33471520" w:rsidR="009651FB" w:rsidRDefault="009651FB" w:rsidP="009651FB">
      <w:pPr>
        <w:jc w:val="center"/>
        <w:rPr>
          <w:rFonts w:ascii="Arial" w:hAnsi="Arial" w:cs="Arial"/>
          <w:b/>
          <w:bCs/>
          <w:sz w:val="28"/>
          <w:szCs w:val="28"/>
        </w:rPr>
      </w:pPr>
      <w:r>
        <w:rPr>
          <w:rFonts w:ascii="Arial" w:hAnsi="Arial" w:cs="Arial"/>
          <w:b/>
          <w:bCs/>
          <w:sz w:val="28"/>
          <w:szCs w:val="28"/>
        </w:rPr>
      </w:r>
    </w:p>
    <w:p w14:paraId="376724CB" w14:textId="77777777" w:rsidR="009651FB" w:rsidRDefault="009651FB" w:rsidP="009651FB">
      <w:pPr>
        <w:jc w:val="center"/>
        <w:rPr>
          <w:rFonts w:ascii="Arial" w:hAnsi="Arial" w:cs="Arial"/>
          <w:b/>
          <w:bCs/>
          <w:sz w:val="28"/>
          <w:szCs w:val="28"/>
        </w:rPr>
      </w:pPr>
    </w:p>
    <w:p w14:paraId="63F12BF8" w14:textId="77777777" w:rsidR="009651FB" w:rsidRDefault="009651FB" w:rsidP="009651FB">
      <w:pPr>
        <w:jc w:val="center"/>
        <w:rPr>
          <w:rFonts w:ascii="Arial" w:hAnsi="Arial" w:cs="Arial"/>
          <w:b/>
          <w:bCs/>
          <w:sz w:val="28"/>
          <w:szCs w:val="28"/>
        </w:rPr>
      </w:pPr>
    </w:p>
    <w:p w14:paraId="4D30965E" w14:textId="0609786B" w:rsidR="009651FB" w:rsidRPr="00B70C12" w:rsidRDefault="009651FB" w:rsidP="009651FB">
      <w:pPr>
        <w:jc w:val="center"/>
        <w:rPr>
          <w:rFonts w:ascii="Arial" w:hAnsi="Arial" w:cs="Arial"/>
          <w:b/>
          <w:bCs/>
          <w:sz w:val="28"/>
          <w:szCs w:val="28"/>
        </w:rPr>
      </w:pPr>
      <w:r>
        <w:rPr>
          <w:rFonts w:ascii="Arial" w:hAnsi="Arial" w:cs="Arial"/>
          <w:b/>
          <w:bCs/>
          <w:sz w:val="28"/>
          <w:szCs w:val="28"/>
        </w:rPr>
        <w:br w:type="page"/>
      </w:r>
    </w:p>
    <w:p w14:paraId="6058F8AB" w14:textId="6579918C" w:rsidR="00E35CB1" w:rsidRPr="00B70C12" w:rsidRDefault="008A76A2" w:rsidP="00C66691">
      <w:pPr>
        <w:pStyle w:val="Heading1"/>
        <w:rPr>
          <w:b w:val="0"/>
          <w:bCs w:val="0"/>
        </w:rPr>
      </w:pPr>
      <w:bookmarkStart w:id="1" w:name="_Toc148986377"/>
      <w:r w:rsidRPr="00B70C12">
        <w:rPr>
          <w:rStyle w:val="Heading1Char"/>
          <w:b/>
          <w:bCs/>
        </w:rPr>
        <w:lastRenderedPageBreak/>
        <w:t>Introducti</w:t>
      </w:r>
      <w:r w:rsidR="006B0F60" w:rsidRPr="00B70C12">
        <w:rPr>
          <w:rStyle w:val="Heading1Char"/>
          <w:b/>
          <w:bCs/>
        </w:rPr>
        <w:t>on</w:t>
      </w:r>
      <w:bookmarkEnd w:id="1"/>
      <w:r w:rsidRPr="00B70C12">
        <w:rPr>
          <w:b w:val="0"/>
          <w:bCs w:val="0"/>
        </w:rPr>
        <w:br/>
      </w:r>
    </w:p>
    <w:p w14:paraId="7606CECE" w14:textId="096A26CB" w:rsidR="00C66691" w:rsidRPr="00B70C12" w:rsidRDefault="00277BB9">
      <w:pPr>
        <w:rPr>
          <w:rFonts w:ascii="Arial" w:hAnsi="Arial" w:cs="Arial"/>
        </w:rPr>
      </w:pPr>
      <w:r>
        <w:rPr>
          <w:rFonts w:ascii="Arial" w:hAnsi="Arial" w:cs="Arial"/>
        </w:rPr>
        <w:t>1.</w:t>
      </w:r>
      <w:r>
        <w:rPr>
          <w:rFonts w:ascii="Arial" w:hAnsi="Arial" w:cs="Arial"/>
        </w:rPr>
        <w:tab/>
      </w:r>
      <w:r w:rsidR="00E13EAB" w:rsidRPr="00B70C12">
        <w:rPr>
          <w:rFonts w:ascii="Arial" w:hAnsi="Arial" w:cs="Arial"/>
        </w:rPr>
        <w:t>The Local Elections (Parishes and Communities) (England and Wales) Rules 2006</w:t>
      </w:r>
      <w:r w:rsidR="00220AB1" w:rsidRPr="00B70C12">
        <w:rPr>
          <w:rFonts w:ascii="Arial" w:hAnsi="Arial" w:cs="Arial"/>
        </w:rPr>
        <w:t xml:space="preserve"> </w:t>
      </w:r>
      <w:r w:rsidR="00E13EAB" w:rsidRPr="00B70C12">
        <w:rPr>
          <w:rFonts w:ascii="Arial" w:hAnsi="Arial" w:cs="Arial"/>
        </w:rPr>
        <w:t xml:space="preserve">applies to the election of councillors to Castle Rising Parish Council (CRPC). </w:t>
      </w:r>
      <w:r w:rsidR="006B0F60" w:rsidRPr="00B70C12">
        <w:rPr>
          <w:rFonts w:ascii="Arial" w:hAnsi="Arial" w:cs="Arial"/>
        </w:rPr>
        <w:t>Parish councillors are elected every four years by an Ordinary Election, and between such elections any casual vacancies</w:t>
      </w:r>
      <w:r w:rsidR="006B0F60" w:rsidRPr="00B70C12">
        <w:rPr>
          <w:rStyle w:val="FootnoteReference"/>
          <w:rFonts w:ascii="Arial" w:hAnsi="Arial" w:cs="Arial"/>
        </w:rPr>
        <w:footnoteReference w:id="1"/>
      </w:r>
      <w:r w:rsidR="006B0F60" w:rsidRPr="00B70C12">
        <w:rPr>
          <w:rFonts w:ascii="Arial" w:hAnsi="Arial" w:cs="Arial"/>
        </w:rPr>
        <w:t xml:space="preserve"> are usually filled by co-option, except if an election is called by voters. </w:t>
      </w:r>
      <w:r w:rsidR="009D0334" w:rsidRPr="00B70C12">
        <w:rPr>
          <w:rFonts w:ascii="Arial" w:hAnsi="Arial" w:cs="Arial"/>
        </w:rPr>
        <w:t xml:space="preserve">Where an election is required, it will be </w:t>
      </w:r>
      <w:r w:rsidR="00720F9A">
        <w:rPr>
          <w:rFonts w:ascii="Arial" w:hAnsi="Arial" w:cs="Arial"/>
        </w:rPr>
        <w:t>conducted</w:t>
      </w:r>
      <w:r w:rsidR="00AA41D3" w:rsidRPr="00B70C12">
        <w:rPr>
          <w:rFonts w:ascii="Arial" w:hAnsi="Arial" w:cs="Arial"/>
        </w:rPr>
        <w:t xml:space="preserve"> </w:t>
      </w:r>
      <w:r w:rsidR="009D0334" w:rsidRPr="00B70C12">
        <w:rPr>
          <w:rFonts w:ascii="Arial" w:hAnsi="Arial" w:cs="Arial"/>
        </w:rPr>
        <w:t>by the Borough Council of King’s Lynn and West Norfolk (BCKLWN) (the principal authority) and there is no role for the CRPC.</w:t>
      </w:r>
      <w:r w:rsidR="008A76A2" w:rsidRPr="00B70C12">
        <w:rPr>
          <w:rFonts w:ascii="Arial" w:hAnsi="Arial" w:cs="Arial"/>
        </w:rPr>
        <w:t xml:space="preserve"> </w:t>
      </w:r>
      <w:r w:rsidR="00D64D1E" w:rsidRPr="00B70C12">
        <w:rPr>
          <w:rFonts w:ascii="Arial" w:hAnsi="Arial" w:cs="Arial"/>
        </w:rPr>
        <w:t xml:space="preserve"> </w:t>
      </w:r>
    </w:p>
    <w:p w14:paraId="74419137" w14:textId="213848B2" w:rsidR="009B1692" w:rsidRPr="00B70C12" w:rsidRDefault="00C66691" w:rsidP="008F560A">
      <w:pPr>
        <w:pStyle w:val="Heading1"/>
      </w:pPr>
      <w:bookmarkStart w:id="2" w:name="_Toc148986378"/>
      <w:r w:rsidRPr="00B70C12">
        <w:t>Elections</w:t>
      </w:r>
      <w:bookmarkEnd w:id="2"/>
      <w:r w:rsidR="008F560A">
        <w:br/>
      </w:r>
      <w:r w:rsidR="00D64D1E" w:rsidRPr="00B70C12">
        <w:t xml:space="preserve"> </w:t>
      </w:r>
    </w:p>
    <w:p w14:paraId="2D90EED3" w14:textId="69CC69A5" w:rsidR="00C66691" w:rsidRPr="00B70C12" w:rsidRDefault="00C66691" w:rsidP="00C66691">
      <w:pPr>
        <w:pStyle w:val="Heading2"/>
      </w:pPr>
      <w:bookmarkStart w:id="3" w:name="_Toc148986379"/>
      <w:r w:rsidRPr="00B70C12">
        <w:t>Costs of holding elections</w:t>
      </w:r>
      <w:bookmarkEnd w:id="3"/>
      <w:r w:rsidRPr="00B70C12">
        <w:t xml:space="preserve"> </w:t>
      </w:r>
      <w:r w:rsidRPr="00B70C12">
        <w:br/>
      </w:r>
    </w:p>
    <w:p w14:paraId="6E3AF9A6" w14:textId="285AD813" w:rsidR="00C66691" w:rsidRPr="00B70C12" w:rsidRDefault="00277BB9" w:rsidP="00C66691">
      <w:pPr>
        <w:rPr>
          <w:rFonts w:ascii="Arial" w:hAnsi="Arial" w:cs="Arial"/>
        </w:rPr>
      </w:pPr>
      <w:r>
        <w:rPr>
          <w:rFonts w:ascii="Arial" w:hAnsi="Arial" w:cs="Arial"/>
        </w:rPr>
        <w:t>2.</w:t>
      </w:r>
      <w:r>
        <w:rPr>
          <w:rFonts w:ascii="Arial" w:hAnsi="Arial" w:cs="Arial"/>
        </w:rPr>
        <w:tab/>
      </w:r>
      <w:r w:rsidR="00C66691" w:rsidRPr="00B70C12">
        <w:rPr>
          <w:rFonts w:ascii="Arial" w:hAnsi="Arial" w:cs="Arial"/>
        </w:rPr>
        <w:t>The cost of holding an election is paid by CRPC if the BCKLWN so requires. Where a CRPC election is combined with a BCKLWN election the cost of the combined polls (excluding the costs attributable solely to one election) is apportioned equally between the elections</w:t>
      </w:r>
      <w:r w:rsidR="00C66691" w:rsidRPr="00B70C12">
        <w:rPr>
          <w:rStyle w:val="FootnoteReference"/>
          <w:rFonts w:ascii="Arial" w:hAnsi="Arial" w:cs="Arial"/>
        </w:rPr>
        <w:footnoteReference w:id="2"/>
      </w:r>
      <w:r w:rsidR="00C66691" w:rsidRPr="00B70C12">
        <w:rPr>
          <w:rFonts w:ascii="Arial" w:hAnsi="Arial" w:cs="Arial"/>
        </w:rPr>
        <w:t>.</w:t>
      </w:r>
    </w:p>
    <w:p w14:paraId="1AC05CF4" w14:textId="758D3A5C" w:rsidR="00AA41D3" w:rsidRPr="00B70C12" w:rsidRDefault="00AA41D3" w:rsidP="00AA41D3">
      <w:pPr>
        <w:pStyle w:val="Heading2"/>
      </w:pPr>
      <w:bookmarkStart w:id="4" w:name="_Toc148986380"/>
      <w:r w:rsidRPr="00B70C12">
        <w:t>Qualifications and disqualifications for election</w:t>
      </w:r>
      <w:bookmarkEnd w:id="4"/>
      <w:r w:rsidRPr="00B70C12">
        <w:br/>
      </w:r>
    </w:p>
    <w:p w14:paraId="427325FE" w14:textId="05F515A8" w:rsidR="00AA41D3" w:rsidRPr="00B70C12" w:rsidRDefault="00277BB9" w:rsidP="00AA41D3">
      <w:pPr>
        <w:rPr>
          <w:rFonts w:ascii="Arial" w:hAnsi="Arial" w:cs="Arial"/>
          <w:lang w:eastAsia="en-GB"/>
        </w:rPr>
      </w:pPr>
      <w:r>
        <w:rPr>
          <w:rFonts w:ascii="Arial" w:hAnsi="Arial" w:cs="Arial"/>
          <w:lang w:eastAsia="en-GB"/>
        </w:rPr>
        <w:t>3.</w:t>
      </w:r>
      <w:r>
        <w:rPr>
          <w:rFonts w:ascii="Arial" w:hAnsi="Arial" w:cs="Arial"/>
          <w:lang w:eastAsia="en-GB"/>
        </w:rPr>
        <w:tab/>
      </w:r>
      <w:r w:rsidR="00062096">
        <w:rPr>
          <w:rFonts w:ascii="Arial" w:hAnsi="Arial" w:cs="Arial"/>
          <w:lang w:eastAsia="en-GB"/>
        </w:rPr>
        <w:t>Persons who are</w:t>
      </w:r>
      <w:r w:rsidR="00AA41D3" w:rsidRPr="00B70C12">
        <w:rPr>
          <w:rFonts w:ascii="Arial" w:hAnsi="Arial" w:cs="Arial"/>
          <w:lang w:eastAsia="en-GB"/>
        </w:rPr>
        <w:t xml:space="preserve"> qualified or disqualified from being elected </w:t>
      </w:r>
      <w:r w:rsidR="009B1692" w:rsidRPr="00B70C12">
        <w:rPr>
          <w:rFonts w:ascii="Arial" w:hAnsi="Arial" w:cs="Arial"/>
          <w:lang w:eastAsia="en-GB"/>
        </w:rPr>
        <w:t xml:space="preserve">either in an election or through co-option </w:t>
      </w:r>
      <w:r w:rsidR="00AA41D3" w:rsidRPr="00B70C12">
        <w:rPr>
          <w:rFonts w:ascii="Arial" w:hAnsi="Arial" w:cs="Arial"/>
          <w:lang w:eastAsia="en-GB"/>
        </w:rPr>
        <w:t>is given in Sections 79(1) and 80 of the Local Government Act 1972</w:t>
      </w:r>
      <w:r w:rsidR="009B1692" w:rsidRPr="00B70C12">
        <w:rPr>
          <w:rFonts w:ascii="Arial" w:hAnsi="Arial" w:cs="Arial"/>
          <w:lang w:eastAsia="en-GB"/>
        </w:rPr>
        <w:t xml:space="preserve">, </w:t>
      </w:r>
      <w:r w:rsidR="006B0F60" w:rsidRPr="00B70C12">
        <w:rPr>
          <w:rFonts w:ascii="Arial" w:hAnsi="Arial" w:cs="Arial"/>
          <w:lang w:eastAsia="en-GB"/>
        </w:rPr>
        <w:t>an</w:t>
      </w:r>
      <w:r w:rsidR="008F560A">
        <w:rPr>
          <w:rFonts w:ascii="Arial" w:hAnsi="Arial" w:cs="Arial"/>
          <w:lang w:eastAsia="en-GB"/>
        </w:rPr>
        <w:t>d</w:t>
      </w:r>
      <w:r w:rsidR="006B0F60" w:rsidRPr="00B70C12">
        <w:rPr>
          <w:rFonts w:ascii="Arial" w:hAnsi="Arial" w:cs="Arial"/>
          <w:lang w:eastAsia="en-GB"/>
        </w:rPr>
        <w:t xml:space="preserve"> is </w:t>
      </w:r>
      <w:r w:rsidR="00AA41D3" w:rsidRPr="00B70C12">
        <w:rPr>
          <w:rFonts w:ascii="Arial" w:hAnsi="Arial" w:cs="Arial"/>
          <w:lang w:eastAsia="en-GB"/>
        </w:rPr>
        <w:t xml:space="preserve">detailed at Appendix One.  </w:t>
      </w:r>
    </w:p>
    <w:p w14:paraId="13AED09F" w14:textId="2F797CAF" w:rsidR="009D0334" w:rsidRPr="00B70C12" w:rsidRDefault="009D0334" w:rsidP="009D0334">
      <w:pPr>
        <w:pStyle w:val="Heading2"/>
      </w:pPr>
      <w:bookmarkStart w:id="5" w:name="_Toc148986381"/>
      <w:r w:rsidRPr="00B70C12">
        <w:t>Ordinary Election</w:t>
      </w:r>
      <w:bookmarkEnd w:id="5"/>
      <w:r w:rsidRPr="00B70C12">
        <w:br/>
      </w:r>
    </w:p>
    <w:p w14:paraId="3BC4A655" w14:textId="5C8A08D8" w:rsidR="000A327B" w:rsidRPr="00B70C12" w:rsidRDefault="00277BB9" w:rsidP="009D0334">
      <w:pPr>
        <w:rPr>
          <w:rFonts w:ascii="Arial" w:hAnsi="Arial" w:cs="Arial"/>
        </w:rPr>
      </w:pPr>
      <w:r>
        <w:rPr>
          <w:rFonts w:ascii="Arial" w:hAnsi="Arial" w:cs="Arial"/>
          <w:lang w:eastAsia="en-GB"/>
        </w:rPr>
        <w:t>4.</w:t>
      </w:r>
      <w:r>
        <w:rPr>
          <w:rFonts w:ascii="Arial" w:hAnsi="Arial" w:cs="Arial"/>
          <w:lang w:eastAsia="en-GB"/>
        </w:rPr>
        <w:tab/>
      </w:r>
      <w:r w:rsidR="001C7A4C" w:rsidRPr="00B70C12">
        <w:rPr>
          <w:rFonts w:ascii="Arial" w:hAnsi="Arial" w:cs="Arial"/>
          <w:lang w:eastAsia="en-GB"/>
        </w:rPr>
        <w:t>From 1979 onwards, o</w:t>
      </w:r>
      <w:r w:rsidR="009D0334" w:rsidRPr="00B70C12">
        <w:rPr>
          <w:rFonts w:ascii="Arial" w:hAnsi="Arial" w:cs="Arial"/>
          <w:lang w:eastAsia="en-GB"/>
        </w:rPr>
        <w:t xml:space="preserve">rdinary elections </w:t>
      </w:r>
      <w:r w:rsidR="001C7A4C" w:rsidRPr="00B70C12">
        <w:rPr>
          <w:rFonts w:ascii="Arial" w:hAnsi="Arial" w:cs="Arial"/>
          <w:lang w:eastAsia="en-GB"/>
        </w:rPr>
        <w:t>have, and will be h</w:t>
      </w:r>
      <w:r w:rsidR="009D0334" w:rsidRPr="00B70C12">
        <w:rPr>
          <w:rFonts w:ascii="Arial" w:hAnsi="Arial" w:cs="Arial"/>
          <w:lang w:eastAsia="en-GB"/>
        </w:rPr>
        <w:t>eld every four years</w:t>
      </w:r>
      <w:r>
        <w:rPr>
          <w:rStyle w:val="FootnoteReference"/>
          <w:rFonts w:ascii="Arial" w:hAnsi="Arial" w:cs="Arial"/>
          <w:lang w:eastAsia="en-GB"/>
        </w:rPr>
        <w:footnoteReference w:id="3"/>
      </w:r>
      <w:r w:rsidR="001C7A4C" w:rsidRPr="00B70C12">
        <w:rPr>
          <w:rFonts w:ascii="Arial" w:hAnsi="Arial" w:cs="Arial"/>
          <w:lang w:eastAsia="en-GB"/>
        </w:rPr>
        <w:t xml:space="preserve">. </w:t>
      </w:r>
      <w:r w:rsidR="009D0334" w:rsidRPr="00B70C12">
        <w:rPr>
          <w:rFonts w:ascii="Arial" w:hAnsi="Arial" w:cs="Arial"/>
          <w:lang w:eastAsia="en-GB"/>
        </w:rPr>
        <w:t xml:space="preserve">Parish councillors elected at ordinary elections retire together on the fourth day after the ordinary day of election </w:t>
      </w:r>
      <w:r w:rsidR="00986FC1" w:rsidRPr="00B70C12">
        <w:rPr>
          <w:rFonts w:ascii="Arial" w:hAnsi="Arial" w:cs="Arial"/>
          <w:lang w:eastAsia="en-GB"/>
        </w:rPr>
        <w:t>when</w:t>
      </w:r>
      <w:r w:rsidR="009D0334" w:rsidRPr="00B70C12">
        <w:rPr>
          <w:rFonts w:ascii="Arial" w:hAnsi="Arial" w:cs="Arial"/>
          <w:lang w:eastAsia="en-GB"/>
        </w:rPr>
        <w:t xml:space="preserve"> the newly elected councillors come into office. </w:t>
      </w:r>
      <w:r w:rsidR="009D0334" w:rsidRPr="00B70C12">
        <w:rPr>
          <w:rFonts w:ascii="Arial" w:hAnsi="Arial" w:cs="Arial"/>
        </w:rPr>
        <w:t xml:space="preserve">Ordinary elections are </w:t>
      </w:r>
      <w:r w:rsidR="00732924">
        <w:rPr>
          <w:rFonts w:ascii="Arial" w:hAnsi="Arial" w:cs="Arial"/>
        </w:rPr>
        <w:t>conducted</w:t>
      </w:r>
      <w:r w:rsidR="009D0334" w:rsidRPr="00B70C12">
        <w:rPr>
          <w:rFonts w:ascii="Arial" w:hAnsi="Arial" w:cs="Arial"/>
        </w:rPr>
        <w:t xml:space="preserve"> by the Borough Council of King’s Lynn and West Norfolk (BCKLWN) (the principal authority) and there is no role in these elections for CRPC. </w:t>
      </w:r>
      <w:r w:rsidR="000A327B" w:rsidRPr="00B70C12">
        <w:rPr>
          <w:rFonts w:ascii="Arial" w:hAnsi="Arial" w:cs="Arial"/>
        </w:rPr>
        <w:t xml:space="preserve">If there </w:t>
      </w:r>
      <w:r w:rsidR="00720F9A">
        <w:rPr>
          <w:rFonts w:ascii="Arial" w:hAnsi="Arial" w:cs="Arial"/>
        </w:rPr>
        <w:t xml:space="preserve">are </w:t>
      </w:r>
      <w:r w:rsidR="000A327B" w:rsidRPr="00B70C12">
        <w:rPr>
          <w:rFonts w:ascii="Arial" w:hAnsi="Arial" w:cs="Arial"/>
        </w:rPr>
        <w:t>only sufficient qualified candidates for the available number of councillor positions, an election is not required and candidates who have been validly nominated are automatically elected as councillors</w:t>
      </w:r>
      <w:r w:rsidR="000A327B" w:rsidRPr="00B70C12">
        <w:rPr>
          <w:rStyle w:val="FootnoteReference"/>
          <w:rFonts w:ascii="Arial" w:hAnsi="Arial" w:cs="Arial"/>
        </w:rPr>
        <w:footnoteReference w:id="4"/>
      </w:r>
      <w:r w:rsidR="000A327B" w:rsidRPr="00B70C12">
        <w:rPr>
          <w:rFonts w:ascii="Arial" w:hAnsi="Arial" w:cs="Arial"/>
        </w:rPr>
        <w:t>.</w:t>
      </w:r>
    </w:p>
    <w:p w14:paraId="5B291592" w14:textId="2900A37B" w:rsidR="009B1692" w:rsidRPr="00B70C12" w:rsidRDefault="00C66691" w:rsidP="00C66691">
      <w:pPr>
        <w:pStyle w:val="Heading1"/>
      </w:pPr>
      <w:bookmarkStart w:id="6" w:name="_Toc148986382"/>
      <w:r w:rsidRPr="00B70C12">
        <w:t>Co-option</w:t>
      </w:r>
      <w:bookmarkEnd w:id="6"/>
      <w:r w:rsidR="003A234D">
        <w:br/>
      </w:r>
    </w:p>
    <w:p w14:paraId="5EFEB150" w14:textId="429859DB" w:rsidR="009B1692" w:rsidRPr="00B70C12" w:rsidRDefault="009B1692" w:rsidP="009B1692">
      <w:pPr>
        <w:pStyle w:val="Heading2"/>
      </w:pPr>
      <w:bookmarkStart w:id="7" w:name="_Toc148986383"/>
      <w:r w:rsidRPr="00B70C12">
        <w:t>Insufficiency of Candidates at Ordinary Election</w:t>
      </w:r>
      <w:bookmarkEnd w:id="7"/>
      <w:r w:rsidRPr="00B70C12">
        <w:t xml:space="preserve"> </w:t>
      </w:r>
      <w:r w:rsidRPr="00B70C12">
        <w:br/>
      </w:r>
    </w:p>
    <w:p w14:paraId="10F55FBD" w14:textId="2625F056" w:rsidR="0002369A" w:rsidRDefault="00277BB9" w:rsidP="009B1692">
      <w:pPr>
        <w:rPr>
          <w:rFonts w:ascii="Arial" w:hAnsi="Arial" w:cs="Arial"/>
        </w:rPr>
      </w:pPr>
      <w:r>
        <w:rPr>
          <w:rFonts w:ascii="Arial" w:hAnsi="Arial" w:cs="Arial"/>
        </w:rPr>
        <w:t>5.</w:t>
      </w:r>
      <w:r>
        <w:rPr>
          <w:rFonts w:ascii="Arial" w:hAnsi="Arial" w:cs="Arial"/>
        </w:rPr>
        <w:tab/>
      </w:r>
      <w:r w:rsidR="009B1692" w:rsidRPr="00B70C12">
        <w:rPr>
          <w:rFonts w:ascii="Arial" w:hAnsi="Arial" w:cs="Arial"/>
        </w:rPr>
        <w:t>Where an insufficient number of candidates is validly nominated at an ordinary parish council election to fill the vacancies on the council, those who have been validly nominated are automatically elected as councillors</w:t>
      </w:r>
      <w:r w:rsidR="009B1692" w:rsidRPr="00B70C12">
        <w:rPr>
          <w:rStyle w:val="FootnoteReference"/>
          <w:rFonts w:ascii="Arial" w:hAnsi="Arial" w:cs="Arial"/>
        </w:rPr>
        <w:footnoteReference w:id="5"/>
      </w:r>
      <w:r w:rsidR="009B1692" w:rsidRPr="00B70C12">
        <w:rPr>
          <w:rFonts w:ascii="Arial" w:hAnsi="Arial" w:cs="Arial"/>
        </w:rPr>
        <w:t>. Provided that those elected constitute at least a quorum (for CRPC a quorum is three) they may co-opt any person or persons to fill the vacancies</w:t>
      </w:r>
      <w:r w:rsidR="006B0F60" w:rsidRPr="00B70C12">
        <w:rPr>
          <w:rFonts w:ascii="Arial" w:hAnsi="Arial" w:cs="Arial"/>
        </w:rPr>
        <w:t xml:space="preserve"> in line with the policy detailed below on co-option.</w:t>
      </w:r>
      <w:r w:rsidR="009B1692" w:rsidRPr="00B70C12">
        <w:rPr>
          <w:rFonts w:ascii="Arial" w:hAnsi="Arial" w:cs="Arial"/>
        </w:rPr>
        <w:t xml:space="preserve"> </w:t>
      </w:r>
    </w:p>
    <w:p w14:paraId="46A89943" w14:textId="2EFF33BD" w:rsidR="000A327B" w:rsidRPr="00B70C12" w:rsidRDefault="00277BB9" w:rsidP="008F560A">
      <w:r>
        <w:rPr>
          <w:rFonts w:ascii="Arial" w:hAnsi="Arial" w:cs="Arial"/>
        </w:rPr>
        <w:lastRenderedPageBreak/>
        <w:t>6.</w:t>
      </w:r>
      <w:r>
        <w:rPr>
          <w:rFonts w:ascii="Arial" w:hAnsi="Arial" w:cs="Arial"/>
        </w:rPr>
        <w:tab/>
      </w:r>
      <w:r w:rsidR="0002369A" w:rsidRPr="00B70C12">
        <w:rPr>
          <w:rFonts w:ascii="Arial" w:hAnsi="Arial" w:cs="Arial"/>
        </w:rPr>
        <w:t xml:space="preserve">The power of co-option must be exercised within 35 days (in calculating which, Saturday, Sunday, Christmas Eve, Christmas Day, Good Friday, a Bank Holiday and a day appointed for public thanksgiving or mourning are excluded), or the BCKLWN may then exercise its </w:t>
      </w:r>
      <w:r w:rsidR="00732924">
        <w:rPr>
          <w:rFonts w:ascii="Arial" w:hAnsi="Arial" w:cs="Arial"/>
        </w:rPr>
        <w:t xml:space="preserve">reserve </w:t>
      </w:r>
      <w:r w:rsidR="0002369A" w:rsidRPr="00B70C12">
        <w:rPr>
          <w:rFonts w:ascii="Arial" w:hAnsi="Arial" w:cs="Arial"/>
        </w:rPr>
        <w:t>powers to take appropriate action to fill the vacancies</w:t>
      </w:r>
      <w:r w:rsidR="00732924">
        <w:rPr>
          <w:rStyle w:val="FootnoteReference"/>
          <w:rFonts w:ascii="Arial" w:hAnsi="Arial" w:cs="Arial"/>
        </w:rPr>
        <w:footnoteReference w:id="6"/>
      </w:r>
      <w:r w:rsidR="0002369A" w:rsidRPr="00B70C12">
        <w:rPr>
          <w:rFonts w:ascii="Arial" w:hAnsi="Arial" w:cs="Arial"/>
        </w:rPr>
        <w:t>.</w:t>
      </w:r>
      <w:r w:rsidR="009B1692" w:rsidRPr="00B70C12">
        <w:rPr>
          <w:rFonts w:ascii="Arial" w:hAnsi="Arial" w:cs="Arial"/>
        </w:rPr>
        <w:t xml:space="preserve"> </w:t>
      </w:r>
      <w:r w:rsidR="008F560A">
        <w:rPr>
          <w:rFonts w:ascii="Arial" w:hAnsi="Arial" w:cs="Arial"/>
        </w:rPr>
        <w:br/>
      </w:r>
      <w:r w:rsidR="009B1692" w:rsidRPr="00B70C12">
        <w:br/>
      </w:r>
      <w:r w:rsidR="000A327B" w:rsidRPr="008F560A">
        <w:rPr>
          <w:rStyle w:val="Heading2Char"/>
        </w:rPr>
        <w:t>Casual vacancies</w:t>
      </w:r>
      <w:r w:rsidR="000A327B" w:rsidRPr="00B70C12">
        <w:t xml:space="preserve"> </w:t>
      </w:r>
    </w:p>
    <w:p w14:paraId="4D0C6CE4" w14:textId="00A26091" w:rsidR="000A327B" w:rsidRPr="00B70C12" w:rsidRDefault="00277BB9" w:rsidP="000A327B">
      <w:pPr>
        <w:rPr>
          <w:rFonts w:ascii="Arial" w:hAnsi="Arial" w:cs="Arial"/>
        </w:rPr>
      </w:pPr>
      <w:r>
        <w:rPr>
          <w:rFonts w:ascii="Arial" w:hAnsi="Arial" w:cs="Arial"/>
        </w:rPr>
        <w:t>7.</w:t>
      </w:r>
      <w:r>
        <w:rPr>
          <w:rFonts w:ascii="Arial" w:hAnsi="Arial" w:cs="Arial"/>
        </w:rPr>
        <w:tab/>
      </w:r>
      <w:r w:rsidR="000A327B" w:rsidRPr="00B70C12">
        <w:rPr>
          <w:rFonts w:ascii="Arial" w:hAnsi="Arial" w:cs="Arial"/>
        </w:rPr>
        <w:t>A casual vacancy</w:t>
      </w:r>
      <w:r w:rsidR="000A327B" w:rsidRPr="00B70C12">
        <w:rPr>
          <w:rStyle w:val="FootnoteReference"/>
          <w:rFonts w:ascii="Arial" w:hAnsi="Arial" w:cs="Arial"/>
        </w:rPr>
        <w:footnoteReference w:id="7"/>
      </w:r>
      <w:r w:rsidR="000A327B" w:rsidRPr="00B70C12">
        <w:rPr>
          <w:rFonts w:ascii="Arial" w:hAnsi="Arial" w:cs="Arial"/>
        </w:rPr>
        <w:t xml:space="preserve"> occurs when: </w:t>
      </w:r>
    </w:p>
    <w:p w14:paraId="344CD1EC" w14:textId="3250FA1E" w:rsidR="000A327B" w:rsidRPr="00B70C12" w:rsidRDefault="000A327B" w:rsidP="00863991">
      <w:pPr>
        <w:pStyle w:val="ListParagraph"/>
        <w:numPr>
          <w:ilvl w:val="0"/>
          <w:numId w:val="8"/>
        </w:numPr>
        <w:rPr>
          <w:rFonts w:ascii="Arial" w:hAnsi="Arial" w:cs="Arial"/>
        </w:rPr>
      </w:pPr>
      <w:r w:rsidRPr="00B70C12">
        <w:rPr>
          <w:rFonts w:ascii="Arial" w:hAnsi="Arial" w:cs="Arial"/>
        </w:rPr>
        <w:t>a councillor fails to deliver his</w:t>
      </w:r>
      <w:r w:rsidR="00720F9A">
        <w:rPr>
          <w:rFonts w:ascii="Arial" w:hAnsi="Arial" w:cs="Arial"/>
        </w:rPr>
        <w:t>/her</w:t>
      </w:r>
      <w:r w:rsidRPr="00B70C12">
        <w:rPr>
          <w:rFonts w:ascii="Arial" w:hAnsi="Arial" w:cs="Arial"/>
        </w:rPr>
        <w:t xml:space="preserve"> declaration of acceptance of office at the proper time (see paragraph </w:t>
      </w:r>
      <w:r w:rsidR="00277BB9">
        <w:rPr>
          <w:rFonts w:ascii="Arial" w:hAnsi="Arial" w:cs="Arial"/>
        </w:rPr>
        <w:t>8</w:t>
      </w:r>
      <w:r w:rsidRPr="00B70C12">
        <w:rPr>
          <w:rFonts w:ascii="Arial" w:hAnsi="Arial" w:cs="Arial"/>
        </w:rPr>
        <w:t xml:space="preserve"> below); or </w:t>
      </w:r>
    </w:p>
    <w:p w14:paraId="59FDA69B" w14:textId="49B9EEE6" w:rsidR="000A327B" w:rsidRPr="00B70C12" w:rsidRDefault="000A327B" w:rsidP="00863991">
      <w:pPr>
        <w:pStyle w:val="ListParagraph"/>
        <w:numPr>
          <w:ilvl w:val="0"/>
          <w:numId w:val="8"/>
        </w:numPr>
        <w:rPr>
          <w:rFonts w:ascii="Arial" w:hAnsi="Arial" w:cs="Arial"/>
        </w:rPr>
      </w:pPr>
      <w:r w:rsidRPr="00B70C12">
        <w:rPr>
          <w:rFonts w:ascii="Arial" w:hAnsi="Arial" w:cs="Arial"/>
        </w:rPr>
        <w:t xml:space="preserve">a councillor resigns; or </w:t>
      </w:r>
    </w:p>
    <w:p w14:paraId="1B678B9D" w14:textId="63D8CDF0" w:rsidR="000A327B" w:rsidRPr="00B70C12" w:rsidRDefault="000A327B" w:rsidP="00863991">
      <w:pPr>
        <w:pStyle w:val="ListParagraph"/>
        <w:numPr>
          <w:ilvl w:val="0"/>
          <w:numId w:val="8"/>
        </w:numPr>
        <w:rPr>
          <w:rFonts w:ascii="Arial" w:hAnsi="Arial" w:cs="Arial"/>
        </w:rPr>
      </w:pPr>
      <w:r w:rsidRPr="00B70C12">
        <w:rPr>
          <w:rFonts w:ascii="Arial" w:hAnsi="Arial" w:cs="Arial"/>
        </w:rPr>
        <w:t xml:space="preserve">a councillor dies; or </w:t>
      </w:r>
    </w:p>
    <w:p w14:paraId="0776B2B9" w14:textId="219BA4A6" w:rsidR="000A327B" w:rsidRPr="00B70C12" w:rsidRDefault="000A327B" w:rsidP="00863991">
      <w:pPr>
        <w:pStyle w:val="ListParagraph"/>
        <w:numPr>
          <w:ilvl w:val="0"/>
          <w:numId w:val="8"/>
        </w:numPr>
        <w:rPr>
          <w:rFonts w:ascii="Arial" w:hAnsi="Arial" w:cs="Arial"/>
        </w:rPr>
      </w:pPr>
      <w:r w:rsidRPr="00B70C12">
        <w:rPr>
          <w:rFonts w:ascii="Arial" w:hAnsi="Arial" w:cs="Arial"/>
        </w:rPr>
        <w:t xml:space="preserve">in the case of a councillor who is disqualified by virtue of a criminal conviction, under section 34 of the Localism Act 2011 (England), the expiry of the period for making an application or appeal or, if an appeal or application has been made, the date that any such application or appeal process comes to an end; </w:t>
      </w:r>
    </w:p>
    <w:p w14:paraId="4770E71B" w14:textId="13A3CDA6" w:rsidR="000A327B" w:rsidRPr="00B70C12" w:rsidRDefault="000A327B" w:rsidP="00863991">
      <w:pPr>
        <w:pStyle w:val="ListParagraph"/>
        <w:numPr>
          <w:ilvl w:val="0"/>
          <w:numId w:val="8"/>
        </w:numPr>
        <w:rPr>
          <w:rFonts w:ascii="Arial" w:hAnsi="Arial" w:cs="Arial"/>
        </w:rPr>
      </w:pPr>
      <w:r w:rsidRPr="00B70C12">
        <w:rPr>
          <w:rFonts w:ascii="Arial" w:hAnsi="Arial" w:cs="Arial"/>
        </w:rPr>
        <w:t xml:space="preserve">on the date of a report or certificate of an election court that declares an election void; </w:t>
      </w:r>
    </w:p>
    <w:p w14:paraId="3B5ADA4A" w14:textId="1A405BB7" w:rsidR="000A327B" w:rsidRPr="00B70C12" w:rsidRDefault="000A327B" w:rsidP="00863991">
      <w:pPr>
        <w:pStyle w:val="ListParagraph"/>
        <w:numPr>
          <w:ilvl w:val="0"/>
          <w:numId w:val="8"/>
        </w:numPr>
        <w:rPr>
          <w:rFonts w:ascii="Arial" w:hAnsi="Arial" w:cs="Arial"/>
        </w:rPr>
      </w:pPr>
      <w:r w:rsidRPr="00B70C12">
        <w:rPr>
          <w:rFonts w:ascii="Arial" w:hAnsi="Arial" w:cs="Arial"/>
        </w:rPr>
        <w:t xml:space="preserve">a person ceases to be qualified to be a councillor for a reason not mentioned above; or </w:t>
      </w:r>
    </w:p>
    <w:p w14:paraId="6BE531C3" w14:textId="18211E28" w:rsidR="009B1692" w:rsidRDefault="000A327B" w:rsidP="00863991">
      <w:pPr>
        <w:pStyle w:val="ListParagraph"/>
        <w:numPr>
          <w:ilvl w:val="0"/>
          <w:numId w:val="8"/>
        </w:numPr>
        <w:rPr>
          <w:rFonts w:ascii="Arial" w:hAnsi="Arial" w:cs="Arial"/>
        </w:rPr>
      </w:pPr>
      <w:r w:rsidRPr="00B70C12">
        <w:rPr>
          <w:rFonts w:ascii="Arial" w:hAnsi="Arial" w:cs="Arial"/>
        </w:rPr>
        <w:t>a councillor fails to attend meetings for six consecutive months</w:t>
      </w:r>
      <w:r w:rsidR="005D329F">
        <w:rPr>
          <w:rFonts w:ascii="Arial" w:hAnsi="Arial" w:cs="Arial"/>
        </w:rPr>
        <w:t xml:space="preserve"> (see paragraph </w:t>
      </w:r>
      <w:r w:rsidR="00277BB9">
        <w:rPr>
          <w:rFonts w:ascii="Arial" w:hAnsi="Arial" w:cs="Arial"/>
        </w:rPr>
        <w:t>9</w:t>
      </w:r>
      <w:r w:rsidR="005D329F">
        <w:rPr>
          <w:rFonts w:ascii="Arial" w:hAnsi="Arial" w:cs="Arial"/>
        </w:rPr>
        <w:t xml:space="preserve"> below)</w:t>
      </w:r>
      <w:r w:rsidRPr="00B70C12">
        <w:rPr>
          <w:rFonts w:ascii="Arial" w:hAnsi="Arial" w:cs="Arial"/>
        </w:rPr>
        <w:t>.</w:t>
      </w:r>
    </w:p>
    <w:p w14:paraId="22A6BD08" w14:textId="77777777" w:rsidR="005D329F" w:rsidRDefault="005D329F" w:rsidP="005D329F">
      <w:pPr>
        <w:pStyle w:val="Heading2"/>
      </w:pPr>
      <w:bookmarkStart w:id="8" w:name="_Toc148986384"/>
      <w:r w:rsidRPr="005D329F">
        <w:t>Declaration of acceptance of office</w:t>
      </w:r>
      <w:bookmarkEnd w:id="8"/>
      <w:r w:rsidRPr="005D329F">
        <w:t xml:space="preserve"> </w:t>
      </w:r>
    </w:p>
    <w:p w14:paraId="5606777D" w14:textId="328BA7BE" w:rsidR="005D329F" w:rsidRPr="005D329F" w:rsidRDefault="009651FB" w:rsidP="005D329F">
      <w:pPr>
        <w:rPr>
          <w:rFonts w:ascii="Arial" w:hAnsi="Arial" w:cs="Arial"/>
        </w:rPr>
      </w:pPr>
      <w:r>
        <w:rPr>
          <w:rFonts w:ascii="Arial" w:hAnsi="Arial" w:cs="Arial"/>
        </w:rPr>
        <w:br/>
      </w:r>
      <w:r w:rsidR="00277BB9">
        <w:rPr>
          <w:rFonts w:ascii="Arial" w:hAnsi="Arial" w:cs="Arial"/>
        </w:rPr>
        <w:t>8.</w:t>
      </w:r>
      <w:r w:rsidR="00277BB9">
        <w:rPr>
          <w:rFonts w:ascii="Arial" w:hAnsi="Arial" w:cs="Arial"/>
        </w:rPr>
        <w:tab/>
      </w:r>
      <w:r w:rsidR="005D329F">
        <w:rPr>
          <w:rFonts w:ascii="Arial" w:hAnsi="Arial" w:cs="Arial"/>
        </w:rPr>
        <w:t>O</w:t>
      </w:r>
      <w:r w:rsidR="005D329F" w:rsidRPr="005D329F">
        <w:rPr>
          <w:rFonts w:ascii="Arial" w:hAnsi="Arial" w:cs="Arial"/>
        </w:rPr>
        <w:t>n being elected to office, a councillor must sign a declaration of his acceptance of office, in the presence of another councillor or the clerk</w:t>
      </w:r>
      <w:r w:rsidR="005D329F">
        <w:rPr>
          <w:rStyle w:val="FootnoteReference"/>
          <w:rFonts w:ascii="Arial" w:hAnsi="Arial" w:cs="Arial"/>
        </w:rPr>
        <w:footnoteReference w:id="8"/>
      </w:r>
      <w:r w:rsidR="005D329F" w:rsidRPr="005D329F">
        <w:rPr>
          <w:rFonts w:ascii="Arial" w:hAnsi="Arial" w:cs="Arial"/>
        </w:rPr>
        <w:t>. The declaration must be delivered before or at the first meeting of the council after election or, if permitted by the council at that meeting, before or at a later meeting fixed by the council. If a councillor fails to deliver the signed declaration at the due time, he</w:t>
      </w:r>
      <w:r w:rsidR="00720F9A">
        <w:rPr>
          <w:rFonts w:ascii="Arial" w:hAnsi="Arial" w:cs="Arial"/>
        </w:rPr>
        <w:t>/she</w:t>
      </w:r>
      <w:r w:rsidR="005D329F" w:rsidRPr="005D329F">
        <w:rPr>
          <w:rFonts w:ascii="Arial" w:hAnsi="Arial" w:cs="Arial"/>
        </w:rPr>
        <w:t xml:space="preserve"> thereupon vacates office and a casual vacancy arises. There is no provision allowing a declaration to be delivered retrospectively. A councillor who is elected as the chair of a local council must sign and deliver a separate declaration of acceptance of the office of chair (see paragraph </w:t>
      </w:r>
      <w:r>
        <w:rPr>
          <w:rFonts w:ascii="Arial" w:hAnsi="Arial" w:cs="Arial"/>
        </w:rPr>
        <w:t>20</w:t>
      </w:r>
      <w:r w:rsidR="005D329F" w:rsidRPr="005D329F">
        <w:rPr>
          <w:rFonts w:ascii="Arial" w:hAnsi="Arial" w:cs="Arial"/>
        </w:rPr>
        <w:t xml:space="preserve"> below). In England, the declaration of acceptance of office is in the form prescribed in the Local Elections</w:t>
      </w:r>
      <w:r w:rsidR="005D329F">
        <w:rPr>
          <w:rStyle w:val="FootnoteReference"/>
          <w:rFonts w:ascii="Arial" w:hAnsi="Arial" w:cs="Arial"/>
        </w:rPr>
        <w:footnoteReference w:id="9"/>
      </w:r>
      <w:r w:rsidR="005D329F" w:rsidRPr="005D329F">
        <w:rPr>
          <w:rFonts w:ascii="Arial" w:hAnsi="Arial" w:cs="Arial"/>
        </w:rPr>
        <w:t xml:space="preserve">. </w:t>
      </w:r>
    </w:p>
    <w:p w14:paraId="5122E36E" w14:textId="3A9A2135" w:rsidR="005D329F" w:rsidRDefault="005D329F" w:rsidP="005D329F">
      <w:pPr>
        <w:pStyle w:val="Heading2"/>
      </w:pPr>
      <w:bookmarkStart w:id="9" w:name="_Toc148986385"/>
      <w:r w:rsidRPr="005D329F">
        <w:t>Failure to attend meetings</w:t>
      </w:r>
      <w:bookmarkEnd w:id="9"/>
      <w:r w:rsidRPr="005D329F">
        <w:t xml:space="preserve"> </w:t>
      </w:r>
    </w:p>
    <w:p w14:paraId="2B880D3B" w14:textId="77777777" w:rsidR="005D329F" w:rsidRPr="005D329F" w:rsidRDefault="005D329F" w:rsidP="005D329F">
      <w:pPr>
        <w:rPr>
          <w:lang w:eastAsia="en-GB"/>
        </w:rPr>
      </w:pPr>
    </w:p>
    <w:p w14:paraId="427BD7D1" w14:textId="0E1E3FDE" w:rsidR="005D329F" w:rsidRPr="005D329F" w:rsidRDefault="00277BB9" w:rsidP="005D329F">
      <w:pPr>
        <w:rPr>
          <w:rFonts w:ascii="Arial" w:hAnsi="Arial" w:cs="Arial"/>
        </w:rPr>
      </w:pPr>
      <w:r>
        <w:rPr>
          <w:rFonts w:ascii="Arial" w:hAnsi="Arial" w:cs="Arial"/>
        </w:rPr>
        <w:t>9.</w:t>
      </w:r>
      <w:r>
        <w:rPr>
          <w:rFonts w:ascii="Arial" w:hAnsi="Arial" w:cs="Arial"/>
        </w:rPr>
        <w:tab/>
      </w:r>
      <w:r w:rsidR="001C7DF3">
        <w:rPr>
          <w:rFonts w:ascii="Arial" w:hAnsi="Arial" w:cs="Arial"/>
        </w:rPr>
        <w:t>A</w:t>
      </w:r>
      <w:r w:rsidR="005D329F" w:rsidRPr="005D329F">
        <w:rPr>
          <w:rFonts w:ascii="Arial" w:hAnsi="Arial" w:cs="Arial"/>
        </w:rPr>
        <w:t xml:space="preserve"> councillor vacates office if he</w:t>
      </w:r>
      <w:r w:rsidR="00720F9A">
        <w:rPr>
          <w:rFonts w:ascii="Arial" w:hAnsi="Arial" w:cs="Arial"/>
        </w:rPr>
        <w:t>/she</w:t>
      </w:r>
      <w:r w:rsidR="005D329F" w:rsidRPr="005D329F">
        <w:rPr>
          <w:rFonts w:ascii="Arial" w:hAnsi="Arial" w:cs="Arial"/>
        </w:rPr>
        <w:t xml:space="preserve"> fails to attend a relevant meeting for six consecutive months after his last attendance, unless before the expiry of that period the council approves a reason for his</w:t>
      </w:r>
      <w:r w:rsidR="00720F9A">
        <w:rPr>
          <w:rFonts w:ascii="Arial" w:hAnsi="Arial" w:cs="Arial"/>
        </w:rPr>
        <w:t>/her</w:t>
      </w:r>
      <w:r w:rsidR="005D329F" w:rsidRPr="005D329F">
        <w:rPr>
          <w:rFonts w:ascii="Arial" w:hAnsi="Arial" w:cs="Arial"/>
        </w:rPr>
        <w:t xml:space="preserve"> absence</w:t>
      </w:r>
      <w:r w:rsidR="001C7DF3">
        <w:rPr>
          <w:rStyle w:val="FootnoteReference"/>
          <w:rFonts w:ascii="Arial" w:hAnsi="Arial" w:cs="Arial"/>
        </w:rPr>
        <w:footnoteReference w:id="10"/>
      </w:r>
      <w:r w:rsidR="005D329F" w:rsidRPr="005D329F">
        <w:rPr>
          <w:rFonts w:ascii="Arial" w:hAnsi="Arial" w:cs="Arial"/>
        </w:rPr>
        <w:t xml:space="preserve">. The following constitute a relevant meeting: </w:t>
      </w:r>
    </w:p>
    <w:p w14:paraId="0F9D80C3" w14:textId="4C0066CF" w:rsidR="005D329F" w:rsidRPr="005D329F" w:rsidRDefault="005D329F" w:rsidP="005D329F">
      <w:pPr>
        <w:pStyle w:val="ListParagraph"/>
        <w:numPr>
          <w:ilvl w:val="0"/>
          <w:numId w:val="9"/>
        </w:numPr>
        <w:rPr>
          <w:rFonts w:ascii="Arial" w:hAnsi="Arial" w:cs="Arial"/>
        </w:rPr>
      </w:pPr>
      <w:r w:rsidRPr="005D329F">
        <w:rPr>
          <w:rFonts w:ascii="Arial" w:hAnsi="Arial" w:cs="Arial"/>
        </w:rPr>
        <w:t xml:space="preserve">a meeting of </w:t>
      </w:r>
      <w:r w:rsidR="001C7DF3">
        <w:rPr>
          <w:rFonts w:ascii="Arial" w:hAnsi="Arial" w:cs="Arial"/>
        </w:rPr>
        <w:t>CRPC</w:t>
      </w:r>
      <w:r w:rsidRPr="005D329F">
        <w:rPr>
          <w:rFonts w:ascii="Arial" w:hAnsi="Arial" w:cs="Arial"/>
        </w:rPr>
        <w:t xml:space="preserve">, or any of its committees or subcommittees </w:t>
      </w:r>
    </w:p>
    <w:p w14:paraId="2FBBEEF9" w14:textId="5C88A5C2" w:rsidR="005D329F" w:rsidRPr="005D329F" w:rsidRDefault="005D329F" w:rsidP="005D329F">
      <w:pPr>
        <w:pStyle w:val="ListParagraph"/>
        <w:numPr>
          <w:ilvl w:val="0"/>
          <w:numId w:val="9"/>
        </w:numPr>
        <w:rPr>
          <w:rFonts w:ascii="Arial" w:hAnsi="Arial" w:cs="Arial"/>
        </w:rPr>
      </w:pPr>
      <w:r w:rsidRPr="005D329F">
        <w:rPr>
          <w:rFonts w:ascii="Arial" w:hAnsi="Arial" w:cs="Arial"/>
        </w:rPr>
        <w:t>a meeting of any body of persons at which the attendance of the councillor is as a representative of the council (</w:t>
      </w:r>
      <w:r w:rsidR="00720F9A">
        <w:rPr>
          <w:rFonts w:ascii="Arial" w:hAnsi="Arial" w:cs="Arial"/>
        </w:rPr>
        <w:t xml:space="preserve">for example, </w:t>
      </w:r>
      <w:r w:rsidRPr="005D329F">
        <w:rPr>
          <w:rFonts w:ascii="Arial" w:hAnsi="Arial" w:cs="Arial"/>
        </w:rPr>
        <w:t xml:space="preserve">the annual meeting of the County Association counts as attendance at a council meeting). </w:t>
      </w:r>
    </w:p>
    <w:p w14:paraId="36507DA2" w14:textId="2A595B67" w:rsidR="005D329F" w:rsidRPr="005D329F" w:rsidRDefault="001C7DF3" w:rsidP="005D329F">
      <w:pPr>
        <w:pStyle w:val="ListParagraph"/>
        <w:numPr>
          <w:ilvl w:val="0"/>
          <w:numId w:val="9"/>
        </w:numPr>
        <w:rPr>
          <w:rFonts w:ascii="Arial" w:hAnsi="Arial" w:cs="Arial"/>
        </w:rPr>
      </w:pPr>
      <w:r>
        <w:rPr>
          <w:rFonts w:ascii="Arial" w:hAnsi="Arial" w:cs="Arial"/>
        </w:rPr>
        <w:lastRenderedPageBreak/>
        <w:t>CRPC</w:t>
      </w:r>
      <w:r w:rsidR="005D329F" w:rsidRPr="005D329F">
        <w:rPr>
          <w:rFonts w:ascii="Arial" w:hAnsi="Arial" w:cs="Arial"/>
        </w:rPr>
        <w:t xml:space="preserve"> cannot approve a reason for a councillor’s absence from a meeting if no reason is given. To simply record in the minutes of a meeting that a councillor was absent does not amount to approval for his absence. A councillor must give a reason for his absence from a meeting and the minutes of that meeting must document that approval for a councillor’s absence was agreed by resolution and, where appropriate, the reason for absence. </w:t>
      </w:r>
    </w:p>
    <w:p w14:paraId="07253FA1" w14:textId="0536D286" w:rsidR="005D329F" w:rsidRPr="009651FB" w:rsidRDefault="005D329F" w:rsidP="005D329F">
      <w:pPr>
        <w:pStyle w:val="ListParagraph"/>
        <w:numPr>
          <w:ilvl w:val="0"/>
          <w:numId w:val="9"/>
        </w:numPr>
        <w:rPr>
          <w:rFonts w:ascii="Arial" w:hAnsi="Arial" w:cs="Arial"/>
        </w:rPr>
      </w:pPr>
      <w:r w:rsidRPr="009651FB">
        <w:rPr>
          <w:rFonts w:ascii="Arial" w:hAnsi="Arial" w:cs="Arial"/>
        </w:rPr>
        <w:t xml:space="preserve">Where a casual vacancy arises in any of the three circumstances set out below </w:t>
      </w:r>
      <w:r w:rsidR="001C7DF3" w:rsidRPr="009651FB">
        <w:rPr>
          <w:rFonts w:ascii="Arial" w:hAnsi="Arial" w:cs="Arial"/>
        </w:rPr>
        <w:t>CRPC</w:t>
      </w:r>
      <w:r w:rsidRPr="009651FB">
        <w:rPr>
          <w:rFonts w:ascii="Arial" w:hAnsi="Arial" w:cs="Arial"/>
        </w:rPr>
        <w:t xml:space="preserve"> must </w:t>
      </w:r>
      <w:r w:rsidR="001C7DF3" w:rsidRPr="009651FB">
        <w:rPr>
          <w:rFonts w:ascii="Arial" w:hAnsi="Arial" w:cs="Arial"/>
        </w:rPr>
        <w:t>immediately</w:t>
      </w:r>
      <w:r w:rsidRPr="009651FB">
        <w:rPr>
          <w:rFonts w:ascii="Arial" w:hAnsi="Arial" w:cs="Arial"/>
        </w:rPr>
        <w:t xml:space="preserve"> declare the office vacant</w:t>
      </w:r>
      <w:r w:rsidR="001C7DF3">
        <w:rPr>
          <w:rStyle w:val="FootnoteReference"/>
          <w:rFonts w:ascii="Arial" w:hAnsi="Arial" w:cs="Arial"/>
        </w:rPr>
        <w:footnoteReference w:id="11"/>
      </w:r>
      <w:r w:rsidRPr="009651FB">
        <w:rPr>
          <w:rFonts w:ascii="Arial" w:hAnsi="Arial" w:cs="Arial"/>
        </w:rPr>
        <w:t xml:space="preserve"> (unless the High Court has already done so) and </w:t>
      </w:r>
      <w:r w:rsidR="001C7DF3" w:rsidRPr="009651FB">
        <w:rPr>
          <w:rFonts w:ascii="Arial" w:hAnsi="Arial" w:cs="Arial"/>
        </w:rPr>
        <w:t>also g</w:t>
      </w:r>
      <w:r w:rsidRPr="009651FB">
        <w:rPr>
          <w:rFonts w:ascii="Arial" w:hAnsi="Arial" w:cs="Arial"/>
        </w:rPr>
        <w:t>ive public notice of the vacancy</w:t>
      </w:r>
      <w:r w:rsidR="001C7DF3" w:rsidRPr="009651FB">
        <w:rPr>
          <w:rFonts w:ascii="Arial" w:hAnsi="Arial" w:cs="Arial"/>
        </w:rPr>
        <w:t xml:space="preserve">. </w:t>
      </w:r>
      <w:r w:rsidRPr="009651FB">
        <w:rPr>
          <w:rFonts w:ascii="Arial" w:hAnsi="Arial" w:cs="Arial"/>
        </w:rPr>
        <w:t xml:space="preserve">The three circumstances are that a member of a local council: </w:t>
      </w:r>
      <w:r w:rsidR="009651FB">
        <w:rPr>
          <w:rFonts w:ascii="Arial" w:hAnsi="Arial" w:cs="Arial"/>
        </w:rPr>
        <w:br/>
      </w:r>
      <w:r w:rsidRPr="009651FB">
        <w:rPr>
          <w:rFonts w:ascii="Arial" w:hAnsi="Arial" w:cs="Arial"/>
        </w:rPr>
        <w:t xml:space="preserve"> </w:t>
      </w:r>
    </w:p>
    <w:p w14:paraId="3B06C760" w14:textId="547B7692" w:rsidR="005D329F" w:rsidRPr="001C7DF3" w:rsidRDefault="005D329F" w:rsidP="001C7DF3">
      <w:pPr>
        <w:pStyle w:val="ListParagraph"/>
        <w:numPr>
          <w:ilvl w:val="0"/>
          <w:numId w:val="10"/>
        </w:numPr>
        <w:rPr>
          <w:rFonts w:ascii="Arial" w:hAnsi="Arial" w:cs="Arial"/>
        </w:rPr>
      </w:pPr>
      <w:r w:rsidRPr="001C7DF3">
        <w:rPr>
          <w:rFonts w:ascii="Arial" w:hAnsi="Arial" w:cs="Arial"/>
        </w:rPr>
        <w:t xml:space="preserve">ceases to be qualified to be a member of the council; </w:t>
      </w:r>
    </w:p>
    <w:p w14:paraId="701D62D4" w14:textId="7BA83831" w:rsidR="005D329F" w:rsidRPr="001C7DF3" w:rsidRDefault="005D329F" w:rsidP="001C7DF3">
      <w:pPr>
        <w:pStyle w:val="ListParagraph"/>
        <w:numPr>
          <w:ilvl w:val="0"/>
          <w:numId w:val="10"/>
        </w:numPr>
        <w:rPr>
          <w:rFonts w:ascii="Arial" w:hAnsi="Arial" w:cs="Arial"/>
        </w:rPr>
      </w:pPr>
      <w:r w:rsidRPr="001C7DF3">
        <w:rPr>
          <w:rFonts w:ascii="Arial" w:hAnsi="Arial" w:cs="Arial"/>
        </w:rPr>
        <w:t xml:space="preserve">becomes disqualified for being a member of the council otherwise than under section 79 of the Local Government Act 2000 (Wales) or section 34 of the Localism Act 2011 (England) or by virtue of a conviction or a breach of any provision of Part II of the Representation of the People Act 1983; or </w:t>
      </w:r>
    </w:p>
    <w:p w14:paraId="1295652B" w14:textId="5DA28F7B" w:rsidR="005D329F" w:rsidRPr="001C7DF3" w:rsidRDefault="005D329F" w:rsidP="001C7DF3">
      <w:pPr>
        <w:pStyle w:val="ListParagraph"/>
        <w:numPr>
          <w:ilvl w:val="0"/>
          <w:numId w:val="10"/>
        </w:numPr>
        <w:rPr>
          <w:rFonts w:ascii="Arial" w:hAnsi="Arial" w:cs="Arial"/>
        </w:rPr>
      </w:pPr>
      <w:r w:rsidRPr="001C7DF3">
        <w:rPr>
          <w:rFonts w:ascii="Arial" w:hAnsi="Arial" w:cs="Arial"/>
        </w:rPr>
        <w:t>ceases to be a member of the council by reason of failure to attend meetings for six consecutive months without approval of his absence from the council (see paragraph 18 above).</w:t>
      </w:r>
    </w:p>
    <w:p w14:paraId="21676905" w14:textId="46F2276C" w:rsidR="00AA41D3" w:rsidRPr="00B70C12" w:rsidRDefault="006B0F60" w:rsidP="00B70C12">
      <w:pPr>
        <w:pStyle w:val="Heading2"/>
      </w:pPr>
      <w:bookmarkStart w:id="10" w:name="_Toc148986386"/>
      <w:r w:rsidRPr="00B70C12">
        <w:t>Notice of a Casual Vacancy</w:t>
      </w:r>
      <w:bookmarkEnd w:id="10"/>
      <w:r w:rsidR="00B70C12">
        <w:br/>
      </w:r>
    </w:p>
    <w:p w14:paraId="133B7305" w14:textId="5201534F" w:rsidR="006B0F60" w:rsidRDefault="00277BB9" w:rsidP="008A76A2">
      <w:pPr>
        <w:rPr>
          <w:rFonts w:ascii="Arial" w:hAnsi="Arial" w:cs="Arial"/>
        </w:rPr>
      </w:pPr>
      <w:r>
        <w:rPr>
          <w:rFonts w:ascii="Arial" w:hAnsi="Arial" w:cs="Arial"/>
        </w:rPr>
        <w:t>10.</w:t>
      </w:r>
      <w:r>
        <w:rPr>
          <w:rFonts w:ascii="Arial" w:hAnsi="Arial" w:cs="Arial"/>
        </w:rPr>
        <w:tab/>
      </w:r>
      <w:r w:rsidR="00B70C12" w:rsidRPr="00B70C12">
        <w:rPr>
          <w:rFonts w:ascii="Arial" w:hAnsi="Arial" w:cs="Arial"/>
        </w:rPr>
        <w:t xml:space="preserve">Public notice of a </w:t>
      </w:r>
      <w:r w:rsidR="00B70C12">
        <w:rPr>
          <w:rFonts w:ascii="Arial" w:hAnsi="Arial" w:cs="Arial"/>
        </w:rPr>
        <w:t>casual vacancy must be given by CRPC as soon as practical after the vacancy has occurred</w:t>
      </w:r>
      <w:r w:rsidR="00B70C12">
        <w:rPr>
          <w:rStyle w:val="FootnoteReference"/>
          <w:rFonts w:ascii="Arial" w:hAnsi="Arial" w:cs="Arial"/>
        </w:rPr>
        <w:footnoteReference w:id="12"/>
      </w:r>
      <w:r w:rsidR="00B70C12">
        <w:rPr>
          <w:rFonts w:ascii="Arial" w:hAnsi="Arial" w:cs="Arial"/>
        </w:rPr>
        <w:t xml:space="preserve"> and the </w:t>
      </w:r>
      <w:r w:rsidR="000F318D">
        <w:rPr>
          <w:rFonts w:ascii="Arial" w:hAnsi="Arial" w:cs="Arial"/>
        </w:rPr>
        <w:t>Returning</w:t>
      </w:r>
      <w:r w:rsidR="00B70C12">
        <w:rPr>
          <w:rFonts w:ascii="Arial" w:hAnsi="Arial" w:cs="Arial"/>
        </w:rPr>
        <w:t xml:space="preserve"> </w:t>
      </w:r>
      <w:r w:rsidR="000F318D">
        <w:rPr>
          <w:rFonts w:ascii="Arial" w:hAnsi="Arial" w:cs="Arial"/>
        </w:rPr>
        <w:t>O</w:t>
      </w:r>
      <w:r w:rsidR="00B70C12">
        <w:rPr>
          <w:rFonts w:ascii="Arial" w:hAnsi="Arial" w:cs="Arial"/>
        </w:rPr>
        <w:t xml:space="preserve">fficer at BCKLWN informed. </w:t>
      </w:r>
      <w:r w:rsidR="001C7DF3">
        <w:rPr>
          <w:rFonts w:ascii="Arial" w:hAnsi="Arial" w:cs="Arial"/>
        </w:rPr>
        <w:t xml:space="preserve">Public notice must be given </w:t>
      </w:r>
      <w:r w:rsidR="001C7DF3" w:rsidRPr="005D329F">
        <w:rPr>
          <w:rFonts w:ascii="Arial" w:hAnsi="Arial" w:cs="Arial"/>
        </w:rPr>
        <w:t xml:space="preserve">in conspicuous place(s) in its area and in any such other manner, if any, as appears to </w:t>
      </w:r>
      <w:r w:rsidR="001C7DF3">
        <w:rPr>
          <w:rFonts w:ascii="Arial" w:hAnsi="Arial" w:cs="Arial"/>
        </w:rPr>
        <w:t>CRPC</w:t>
      </w:r>
      <w:r w:rsidR="001C7DF3" w:rsidRPr="005D329F">
        <w:rPr>
          <w:rFonts w:ascii="Arial" w:hAnsi="Arial" w:cs="Arial"/>
        </w:rPr>
        <w:t xml:space="preserve"> to be desirable for giving publicity</w:t>
      </w:r>
      <w:r w:rsidR="001C7DF3">
        <w:rPr>
          <w:rStyle w:val="FootnoteReference"/>
          <w:rFonts w:ascii="Arial" w:hAnsi="Arial" w:cs="Arial"/>
        </w:rPr>
        <w:footnoteReference w:id="13"/>
      </w:r>
      <w:r w:rsidR="001C7DF3">
        <w:rPr>
          <w:rFonts w:ascii="Arial" w:hAnsi="Arial" w:cs="Arial"/>
        </w:rPr>
        <w:t xml:space="preserve"> (for example. via the CRPC Website).</w:t>
      </w:r>
    </w:p>
    <w:p w14:paraId="57A9C563" w14:textId="77777777" w:rsidR="006B0F60" w:rsidRPr="00B70C12" w:rsidRDefault="006B0F60" w:rsidP="006B0F60">
      <w:pPr>
        <w:pStyle w:val="Heading2"/>
      </w:pPr>
      <w:bookmarkStart w:id="11" w:name="_Toc148986387"/>
      <w:r w:rsidRPr="00B70C12">
        <w:t>Election Following Casual Vacancy</w:t>
      </w:r>
      <w:bookmarkEnd w:id="11"/>
      <w:r w:rsidRPr="00B70C12">
        <w:br/>
      </w:r>
    </w:p>
    <w:p w14:paraId="270652F0" w14:textId="66C6F6F3" w:rsidR="006B0F60" w:rsidRPr="00B70C12" w:rsidRDefault="00277BB9" w:rsidP="006B0F60">
      <w:pPr>
        <w:rPr>
          <w:rFonts w:ascii="Arial" w:hAnsi="Arial" w:cs="Arial"/>
          <w:lang w:eastAsia="en-GB"/>
        </w:rPr>
      </w:pPr>
      <w:r>
        <w:rPr>
          <w:rFonts w:ascii="Arial" w:hAnsi="Arial" w:cs="Arial"/>
          <w:lang w:eastAsia="en-GB"/>
        </w:rPr>
        <w:t>11.</w:t>
      </w:r>
      <w:r>
        <w:rPr>
          <w:rFonts w:ascii="Arial" w:hAnsi="Arial" w:cs="Arial"/>
          <w:lang w:eastAsia="en-GB"/>
        </w:rPr>
        <w:tab/>
      </w:r>
      <w:r w:rsidR="006B0F60" w:rsidRPr="00B70C12">
        <w:rPr>
          <w:rFonts w:ascii="Arial" w:hAnsi="Arial" w:cs="Arial"/>
          <w:lang w:eastAsia="en-GB"/>
        </w:rPr>
        <w:t>An election must be held for a casual vacancy if, within 14 days after public notice of the vacancy has been given, at least 10 electors give written notice to the proper officer of BCKLWN of a request for an election</w:t>
      </w:r>
      <w:r w:rsidR="006B0F60" w:rsidRPr="00B70C12">
        <w:rPr>
          <w:rStyle w:val="FootnoteReference"/>
          <w:rFonts w:ascii="Arial" w:hAnsi="Arial" w:cs="Arial"/>
          <w:lang w:eastAsia="en-GB"/>
        </w:rPr>
        <w:footnoteReference w:id="14"/>
      </w:r>
      <w:r w:rsidR="006B0F60" w:rsidRPr="00B70C12">
        <w:rPr>
          <w:rFonts w:ascii="Arial" w:hAnsi="Arial" w:cs="Arial"/>
          <w:lang w:eastAsia="en-GB"/>
        </w:rPr>
        <w:t xml:space="preserve">.  If an election is called, and an insufficient number of candidates is nominated, those nominated are </w:t>
      </w:r>
      <w:r w:rsidR="00D114A6">
        <w:rPr>
          <w:rFonts w:ascii="Arial" w:hAnsi="Arial" w:cs="Arial"/>
          <w:lang w:eastAsia="en-GB"/>
        </w:rPr>
        <w:t xml:space="preserve">automatically </w:t>
      </w:r>
      <w:r w:rsidR="006B0F60" w:rsidRPr="00B70C12">
        <w:rPr>
          <w:rFonts w:ascii="Arial" w:hAnsi="Arial" w:cs="Arial"/>
          <w:lang w:eastAsia="en-GB"/>
        </w:rPr>
        <w:t>elected</w:t>
      </w:r>
      <w:r w:rsidR="006B0F60" w:rsidRPr="00B70C12">
        <w:rPr>
          <w:rStyle w:val="FootnoteReference"/>
          <w:rFonts w:ascii="Arial" w:hAnsi="Arial" w:cs="Arial"/>
          <w:lang w:eastAsia="en-GB"/>
        </w:rPr>
        <w:footnoteReference w:id="15"/>
      </w:r>
      <w:r w:rsidR="006B0F60" w:rsidRPr="00B70C12">
        <w:rPr>
          <w:rFonts w:ascii="Arial" w:hAnsi="Arial" w:cs="Arial"/>
          <w:lang w:eastAsia="en-GB"/>
        </w:rPr>
        <w:t xml:space="preserve"> and BCKLWN must call a further by-election to fill the remaining vacancy or vacancies</w:t>
      </w:r>
      <w:r w:rsidR="006B0F60" w:rsidRPr="00B70C12">
        <w:rPr>
          <w:rStyle w:val="FootnoteReference"/>
          <w:rFonts w:ascii="Arial" w:hAnsi="Arial" w:cs="Arial"/>
          <w:lang w:eastAsia="en-GB"/>
        </w:rPr>
        <w:footnoteReference w:id="16"/>
      </w:r>
      <w:r w:rsidR="006B0F60" w:rsidRPr="00B70C12">
        <w:rPr>
          <w:rFonts w:ascii="Arial" w:hAnsi="Arial" w:cs="Arial"/>
          <w:lang w:eastAsia="en-GB"/>
        </w:rPr>
        <w:t>.</w:t>
      </w:r>
    </w:p>
    <w:p w14:paraId="38A89136" w14:textId="6CB63D07" w:rsidR="006B0F60" w:rsidRPr="00B70C12" w:rsidRDefault="00277BB9" w:rsidP="006B0F60">
      <w:pPr>
        <w:rPr>
          <w:rFonts w:ascii="Arial" w:hAnsi="Arial" w:cs="Arial"/>
        </w:rPr>
      </w:pPr>
      <w:r>
        <w:rPr>
          <w:rFonts w:ascii="Arial" w:hAnsi="Arial" w:cs="Arial"/>
          <w:lang w:eastAsia="en-GB"/>
        </w:rPr>
        <w:t>12.</w:t>
      </w:r>
      <w:r>
        <w:rPr>
          <w:rFonts w:ascii="Arial" w:hAnsi="Arial" w:cs="Arial"/>
          <w:lang w:eastAsia="en-GB"/>
        </w:rPr>
        <w:tab/>
      </w:r>
      <w:r w:rsidR="0002369A">
        <w:rPr>
          <w:rFonts w:ascii="Arial" w:hAnsi="Arial" w:cs="Arial"/>
          <w:lang w:eastAsia="en-GB"/>
        </w:rPr>
        <w:t>I</w:t>
      </w:r>
      <w:r w:rsidR="006B0F60" w:rsidRPr="00B70C12">
        <w:rPr>
          <w:rFonts w:ascii="Arial" w:hAnsi="Arial" w:cs="Arial"/>
          <w:lang w:eastAsia="en-GB"/>
        </w:rPr>
        <w:t>f the casual vacancy occurs within six months before the date when the councillor in question would have regularly retired (</w:t>
      </w:r>
      <w:r w:rsidR="00720F9A">
        <w:rPr>
          <w:rFonts w:ascii="Arial" w:hAnsi="Arial" w:cs="Arial"/>
          <w:lang w:eastAsia="en-GB"/>
        </w:rPr>
        <w:t>usually</w:t>
      </w:r>
      <w:r w:rsidR="006B0F60" w:rsidRPr="00B70C12">
        <w:rPr>
          <w:rFonts w:ascii="Arial" w:hAnsi="Arial" w:cs="Arial"/>
          <w:lang w:eastAsia="en-GB"/>
        </w:rPr>
        <w:t xml:space="preserve"> four days after the next ordinary election) then an election is not necessary and, after 14 days has expired since public notice of the vacancy was given, the CRPC may, but does not need to, co-opt a replacement Councillor. </w:t>
      </w:r>
    </w:p>
    <w:p w14:paraId="4CFEDF75" w14:textId="27F60414" w:rsidR="006B0F60" w:rsidRPr="00B70C12" w:rsidRDefault="0002369A" w:rsidP="006B0F60">
      <w:pPr>
        <w:pStyle w:val="Heading2"/>
      </w:pPr>
      <w:bookmarkStart w:id="12" w:name="_Toc148986388"/>
      <w:r>
        <w:t>Co-option Following Casual Vacancy</w:t>
      </w:r>
      <w:bookmarkEnd w:id="12"/>
      <w:r>
        <w:br/>
      </w:r>
    </w:p>
    <w:p w14:paraId="2BC4F511" w14:textId="210DE9E2" w:rsidR="001C7DF3" w:rsidRPr="001C7DF3" w:rsidRDefault="00277BB9" w:rsidP="001C7DF3">
      <w:pPr>
        <w:rPr>
          <w:rFonts w:ascii="Arial" w:hAnsi="Arial" w:cs="Arial"/>
        </w:rPr>
      </w:pPr>
      <w:r>
        <w:rPr>
          <w:rFonts w:ascii="Arial" w:hAnsi="Arial" w:cs="Arial"/>
        </w:rPr>
        <w:t>13.</w:t>
      </w:r>
      <w:r>
        <w:rPr>
          <w:rFonts w:ascii="Arial" w:hAnsi="Arial" w:cs="Arial"/>
        </w:rPr>
        <w:tab/>
      </w:r>
      <w:r w:rsidR="001C7DF3" w:rsidRPr="001C7DF3">
        <w:rPr>
          <w:rFonts w:ascii="Arial" w:hAnsi="Arial" w:cs="Arial"/>
        </w:rPr>
        <w:t xml:space="preserve">If no by-election is called, </w:t>
      </w:r>
      <w:r w:rsidR="001C7DF3">
        <w:rPr>
          <w:rFonts w:ascii="Arial" w:hAnsi="Arial" w:cs="Arial"/>
        </w:rPr>
        <w:t>CRPC</w:t>
      </w:r>
      <w:r w:rsidR="001C7DF3" w:rsidRPr="001C7DF3">
        <w:rPr>
          <w:rFonts w:ascii="Arial" w:hAnsi="Arial" w:cs="Arial"/>
        </w:rPr>
        <w:t xml:space="preserve"> must as soon as practicable after the expiry of the 14</w:t>
      </w:r>
      <w:r w:rsidR="00720F9A">
        <w:rPr>
          <w:rFonts w:ascii="Arial" w:hAnsi="Arial" w:cs="Arial"/>
        </w:rPr>
        <w:t>-</w:t>
      </w:r>
      <w:r w:rsidR="001C7DF3" w:rsidRPr="001C7DF3">
        <w:rPr>
          <w:rFonts w:ascii="Arial" w:hAnsi="Arial" w:cs="Arial"/>
        </w:rPr>
        <w:t xml:space="preserve">day period </w:t>
      </w:r>
      <w:r w:rsidR="001C7DF3">
        <w:rPr>
          <w:rFonts w:ascii="Arial" w:hAnsi="Arial" w:cs="Arial"/>
        </w:rPr>
        <w:t xml:space="preserve">and </w:t>
      </w:r>
      <w:r w:rsidR="00D5241F">
        <w:rPr>
          <w:rFonts w:ascii="Arial" w:hAnsi="Arial" w:cs="Arial"/>
        </w:rPr>
        <w:t xml:space="preserve">within 35 days of notice being given (see paragraph </w:t>
      </w:r>
      <w:r w:rsidR="008F560A">
        <w:rPr>
          <w:rFonts w:ascii="Arial" w:hAnsi="Arial" w:cs="Arial"/>
        </w:rPr>
        <w:t>6</w:t>
      </w:r>
      <w:r w:rsidR="00D5241F">
        <w:rPr>
          <w:rFonts w:ascii="Arial" w:hAnsi="Arial" w:cs="Arial"/>
        </w:rPr>
        <w:t xml:space="preserve"> above) fill the vacancy by co-option. </w:t>
      </w:r>
      <w:r w:rsidR="001C7DF3" w:rsidRPr="001C7DF3">
        <w:rPr>
          <w:rFonts w:ascii="Arial" w:hAnsi="Arial" w:cs="Arial"/>
        </w:rPr>
        <w:t>If the vacancy falls within the six</w:t>
      </w:r>
      <w:r w:rsidR="008F560A">
        <w:rPr>
          <w:rFonts w:ascii="Arial" w:hAnsi="Arial" w:cs="Arial"/>
        </w:rPr>
        <w:t>-</w:t>
      </w:r>
      <w:r w:rsidR="001C7DF3" w:rsidRPr="001C7DF3">
        <w:rPr>
          <w:rFonts w:ascii="Arial" w:hAnsi="Arial" w:cs="Arial"/>
        </w:rPr>
        <w:t>month period the council may</w:t>
      </w:r>
      <w:r w:rsidR="008F560A">
        <w:rPr>
          <w:rFonts w:ascii="Arial" w:hAnsi="Arial" w:cs="Arial"/>
        </w:rPr>
        <w:t>,</w:t>
      </w:r>
      <w:r w:rsidR="001C7DF3" w:rsidRPr="001C7DF3">
        <w:rPr>
          <w:rFonts w:ascii="Arial" w:hAnsi="Arial" w:cs="Arial"/>
        </w:rPr>
        <w:t xml:space="preserve"> but </w:t>
      </w:r>
      <w:r w:rsidR="001C7DF3" w:rsidRPr="001C7DF3">
        <w:rPr>
          <w:rFonts w:ascii="Arial" w:hAnsi="Arial" w:cs="Arial"/>
        </w:rPr>
        <w:lastRenderedPageBreak/>
        <w:t>need not, fill the vacancy</w:t>
      </w:r>
      <w:r w:rsidR="00D5241F">
        <w:rPr>
          <w:rFonts w:ascii="Arial" w:hAnsi="Arial" w:cs="Arial"/>
        </w:rPr>
        <w:t xml:space="preserve"> (see paragraph </w:t>
      </w:r>
      <w:r w:rsidR="008F560A">
        <w:rPr>
          <w:rFonts w:ascii="Arial" w:hAnsi="Arial" w:cs="Arial"/>
        </w:rPr>
        <w:t>12</w:t>
      </w:r>
      <w:r w:rsidR="00D5241F">
        <w:rPr>
          <w:rFonts w:ascii="Arial" w:hAnsi="Arial" w:cs="Arial"/>
        </w:rPr>
        <w:t xml:space="preserve"> above)</w:t>
      </w:r>
      <w:r w:rsidR="001C7DF3" w:rsidRPr="001C7DF3">
        <w:rPr>
          <w:rFonts w:ascii="Arial" w:hAnsi="Arial" w:cs="Arial"/>
        </w:rPr>
        <w:t xml:space="preserve">. It must still, in the latter case, give public notice of the vacancy. </w:t>
      </w:r>
    </w:p>
    <w:p w14:paraId="4A5B8BD0" w14:textId="626E9173" w:rsidR="00D5241F" w:rsidRPr="00D5241F" w:rsidRDefault="001C7DF3" w:rsidP="008F560A">
      <w:pPr>
        <w:pStyle w:val="Heading2"/>
      </w:pPr>
      <w:r w:rsidRPr="001C7DF3">
        <w:t xml:space="preserve"> </w:t>
      </w:r>
      <w:bookmarkStart w:id="13" w:name="_Toc148986389"/>
      <w:r w:rsidRPr="001C7DF3">
        <w:t>Eligibility for co-option</w:t>
      </w:r>
      <w:bookmarkEnd w:id="13"/>
      <w:r w:rsidRPr="001C7DF3">
        <w:t xml:space="preserve"> </w:t>
      </w:r>
      <w:r w:rsidR="008F560A">
        <w:br/>
      </w:r>
    </w:p>
    <w:p w14:paraId="3E962F9A" w14:textId="33D64356" w:rsidR="001C7DF3" w:rsidRPr="001C7DF3" w:rsidRDefault="00277BB9" w:rsidP="001C7DF3">
      <w:pPr>
        <w:rPr>
          <w:rFonts w:ascii="Arial" w:hAnsi="Arial" w:cs="Arial"/>
        </w:rPr>
      </w:pPr>
      <w:r>
        <w:rPr>
          <w:rFonts w:ascii="Arial" w:hAnsi="Arial" w:cs="Arial"/>
        </w:rPr>
        <w:t>14.</w:t>
      </w:r>
      <w:r>
        <w:rPr>
          <w:rFonts w:ascii="Arial" w:hAnsi="Arial" w:cs="Arial"/>
        </w:rPr>
        <w:tab/>
      </w:r>
      <w:r w:rsidR="001C7DF3" w:rsidRPr="001C7DF3">
        <w:rPr>
          <w:rFonts w:ascii="Arial" w:hAnsi="Arial" w:cs="Arial"/>
        </w:rPr>
        <w:t>A person is eligible to be co-opted provided he</w:t>
      </w:r>
      <w:r w:rsidR="008F560A">
        <w:rPr>
          <w:rFonts w:ascii="Arial" w:hAnsi="Arial" w:cs="Arial"/>
        </w:rPr>
        <w:t>/she</w:t>
      </w:r>
      <w:r w:rsidR="001C7DF3" w:rsidRPr="001C7DF3">
        <w:rPr>
          <w:rFonts w:ascii="Arial" w:hAnsi="Arial" w:cs="Arial"/>
        </w:rPr>
        <w:t xml:space="preserve"> is qualified to be a councillor and is not disqualified</w:t>
      </w:r>
      <w:r w:rsidR="00D5241F">
        <w:rPr>
          <w:rFonts w:ascii="Arial" w:hAnsi="Arial" w:cs="Arial"/>
        </w:rPr>
        <w:t xml:space="preserve"> (See Appendix One)</w:t>
      </w:r>
      <w:r w:rsidR="001C7DF3" w:rsidRPr="001C7DF3">
        <w:rPr>
          <w:rFonts w:ascii="Arial" w:hAnsi="Arial" w:cs="Arial"/>
        </w:rPr>
        <w:t>.</w:t>
      </w:r>
      <w:r w:rsidR="00847CE4">
        <w:rPr>
          <w:rFonts w:ascii="Arial" w:hAnsi="Arial" w:cs="Arial"/>
        </w:rPr>
        <w:br/>
      </w:r>
      <w:r w:rsidR="001C7DF3" w:rsidRPr="001C7DF3">
        <w:rPr>
          <w:rFonts w:ascii="Arial" w:hAnsi="Arial" w:cs="Arial"/>
        </w:rPr>
        <w:t xml:space="preserve"> </w:t>
      </w:r>
    </w:p>
    <w:p w14:paraId="33A2E06D" w14:textId="08545350" w:rsidR="00D5241F" w:rsidRDefault="00D5241F" w:rsidP="00491234">
      <w:pPr>
        <w:pStyle w:val="Heading1"/>
      </w:pPr>
      <w:bookmarkStart w:id="14" w:name="_Toc148986390"/>
      <w:r>
        <w:t>The</w:t>
      </w:r>
      <w:r w:rsidR="00847CE4">
        <w:t xml:space="preserve"> Process for Co-opting a Councillor</w:t>
      </w:r>
      <w:bookmarkEnd w:id="14"/>
      <w:r w:rsidR="001C7DF3" w:rsidRPr="001C7DF3">
        <w:t xml:space="preserve"> </w:t>
      </w:r>
      <w:r w:rsidR="008F560A">
        <w:br/>
      </w:r>
    </w:p>
    <w:p w14:paraId="1151492E" w14:textId="46406B96" w:rsidR="00491234" w:rsidRDefault="00491234" w:rsidP="00491234">
      <w:pPr>
        <w:pStyle w:val="Heading2"/>
      </w:pPr>
      <w:bookmarkStart w:id="15" w:name="_Toc148986391"/>
      <w:r>
        <w:t>Application</w:t>
      </w:r>
      <w:bookmarkEnd w:id="15"/>
    </w:p>
    <w:p w14:paraId="01636CBA" w14:textId="4A171669" w:rsidR="001C7DF3" w:rsidRPr="00D5241F" w:rsidRDefault="00491234" w:rsidP="001C7DF3">
      <w:pPr>
        <w:rPr>
          <w:rFonts w:ascii="Arial" w:hAnsi="Arial" w:cs="Arial"/>
          <w:highlight w:val="lightGray"/>
        </w:rPr>
      </w:pPr>
      <w:r>
        <w:rPr>
          <w:rFonts w:ascii="Arial" w:hAnsi="Arial" w:cs="Arial"/>
        </w:rPr>
        <w:br/>
      </w:r>
      <w:r w:rsidR="00277BB9">
        <w:rPr>
          <w:rFonts w:ascii="Arial" w:hAnsi="Arial" w:cs="Arial"/>
        </w:rPr>
        <w:t>15.</w:t>
      </w:r>
      <w:r w:rsidR="00277BB9">
        <w:rPr>
          <w:rFonts w:ascii="Arial" w:hAnsi="Arial" w:cs="Arial"/>
        </w:rPr>
        <w:tab/>
      </w:r>
      <w:r>
        <w:rPr>
          <w:rFonts w:ascii="Arial" w:hAnsi="Arial" w:cs="Arial"/>
        </w:rPr>
        <w:t xml:space="preserve">An application form </w:t>
      </w:r>
      <w:r w:rsidR="00847CE4">
        <w:rPr>
          <w:rFonts w:ascii="Arial" w:hAnsi="Arial" w:cs="Arial"/>
        </w:rPr>
        <w:t>for</w:t>
      </w:r>
      <w:r>
        <w:rPr>
          <w:rFonts w:ascii="Arial" w:hAnsi="Arial" w:cs="Arial"/>
        </w:rPr>
        <w:t xml:space="preserve"> the </w:t>
      </w:r>
      <w:r w:rsidR="00847CE4">
        <w:rPr>
          <w:rFonts w:ascii="Arial" w:hAnsi="Arial" w:cs="Arial"/>
        </w:rPr>
        <w:t xml:space="preserve">post of </w:t>
      </w:r>
      <w:r>
        <w:rPr>
          <w:rFonts w:ascii="Arial" w:hAnsi="Arial" w:cs="Arial"/>
        </w:rPr>
        <w:t xml:space="preserve">CRPC </w:t>
      </w:r>
      <w:r w:rsidR="00847CE4">
        <w:rPr>
          <w:rFonts w:ascii="Arial" w:hAnsi="Arial" w:cs="Arial"/>
        </w:rPr>
        <w:t xml:space="preserve">councillor </w:t>
      </w:r>
      <w:r>
        <w:rPr>
          <w:rFonts w:ascii="Arial" w:hAnsi="Arial" w:cs="Arial"/>
        </w:rPr>
        <w:t>is at Appendix Two. By signing the application form, applicants are declaring that they meet the criteria for eligibility and are not disqualified from holding the office of Councillor (See Appendix One)</w:t>
      </w:r>
      <w:r w:rsidR="00847CE4">
        <w:rPr>
          <w:rFonts w:ascii="Arial" w:hAnsi="Arial" w:cs="Arial"/>
        </w:rPr>
        <w:t>,</w:t>
      </w:r>
      <w:r>
        <w:rPr>
          <w:rFonts w:ascii="Arial" w:hAnsi="Arial" w:cs="Arial"/>
        </w:rPr>
        <w:t xml:space="preserve"> and that they agree to any necessary investigation of eligibility by CRPC. </w:t>
      </w:r>
    </w:p>
    <w:p w14:paraId="24D52D69" w14:textId="6491300C" w:rsidR="001C7DF3" w:rsidRPr="00491234" w:rsidRDefault="001C7DF3" w:rsidP="00491234">
      <w:pPr>
        <w:pStyle w:val="Heading2"/>
      </w:pPr>
      <w:bookmarkStart w:id="16" w:name="_Toc148986392"/>
      <w:r w:rsidRPr="00491234">
        <w:t>Decision-making</w:t>
      </w:r>
      <w:bookmarkEnd w:id="16"/>
      <w:r w:rsidRPr="00491234">
        <w:t xml:space="preserve"> </w:t>
      </w:r>
      <w:r w:rsidR="00491234" w:rsidRPr="00491234">
        <w:br/>
      </w:r>
    </w:p>
    <w:p w14:paraId="165EE753" w14:textId="30544868" w:rsidR="00491234" w:rsidRPr="00491234" w:rsidRDefault="00277BB9" w:rsidP="00491234">
      <w:pPr>
        <w:rPr>
          <w:rFonts w:ascii="Arial" w:hAnsi="Arial" w:cs="Arial"/>
        </w:rPr>
      </w:pPr>
      <w:r>
        <w:rPr>
          <w:rFonts w:ascii="Arial" w:hAnsi="Arial" w:cs="Arial"/>
        </w:rPr>
        <w:t>16.</w:t>
      </w:r>
      <w:r>
        <w:rPr>
          <w:rFonts w:ascii="Arial" w:hAnsi="Arial" w:cs="Arial"/>
        </w:rPr>
        <w:tab/>
      </w:r>
      <w:r w:rsidR="00491234">
        <w:rPr>
          <w:rFonts w:ascii="Arial" w:hAnsi="Arial" w:cs="Arial"/>
        </w:rPr>
        <w:t xml:space="preserve">Decision-making should be a transparent process </w:t>
      </w:r>
      <w:r w:rsidR="000F3D82">
        <w:rPr>
          <w:rFonts w:ascii="Arial" w:hAnsi="Arial" w:cs="Arial"/>
        </w:rPr>
        <w:t>and according to the National Association of Local Councils</w:t>
      </w:r>
      <w:r w:rsidR="000F3D82">
        <w:rPr>
          <w:rStyle w:val="FootnoteReference"/>
          <w:rFonts w:ascii="Arial" w:hAnsi="Arial" w:cs="Arial"/>
        </w:rPr>
        <w:footnoteReference w:id="17"/>
      </w:r>
      <w:r w:rsidR="000F3D82">
        <w:rPr>
          <w:rFonts w:ascii="Arial" w:hAnsi="Arial" w:cs="Arial"/>
        </w:rPr>
        <w:t xml:space="preserve"> </w:t>
      </w:r>
      <w:r w:rsidR="000F3D82" w:rsidRPr="00491234">
        <w:rPr>
          <w:rFonts w:ascii="Arial" w:hAnsi="Arial" w:cs="Arial"/>
        </w:rPr>
        <w:t xml:space="preserve">it would be difficult for </w:t>
      </w:r>
      <w:r w:rsidR="000F3D82">
        <w:rPr>
          <w:rFonts w:ascii="Arial" w:hAnsi="Arial" w:cs="Arial"/>
        </w:rPr>
        <w:t>CRPC</w:t>
      </w:r>
      <w:r w:rsidR="000F3D82" w:rsidRPr="00491234">
        <w:rPr>
          <w:rFonts w:ascii="Arial" w:hAnsi="Arial" w:cs="Arial"/>
        </w:rPr>
        <w:t xml:space="preserve"> to argue that there are special reasons which justify excluding the public during a council meeting when it is making decisions about a matter of public interest such as co-option. Decisions about co-option which are made at council meetings when the public have been excluded will not eliminate the need for a council to explain the reasons for its decisions.</w:t>
      </w:r>
    </w:p>
    <w:p w14:paraId="2CA038F5" w14:textId="0BAB13D9" w:rsidR="00491234" w:rsidRDefault="00277BB9" w:rsidP="00491234">
      <w:pPr>
        <w:rPr>
          <w:rFonts w:ascii="Arial" w:hAnsi="Arial" w:cs="Arial"/>
        </w:rPr>
      </w:pPr>
      <w:r>
        <w:rPr>
          <w:rFonts w:ascii="Arial" w:hAnsi="Arial" w:cs="Arial"/>
        </w:rPr>
        <w:t>17.</w:t>
      </w:r>
      <w:r>
        <w:rPr>
          <w:rFonts w:ascii="Arial" w:hAnsi="Arial" w:cs="Arial"/>
        </w:rPr>
        <w:tab/>
      </w:r>
      <w:r w:rsidR="000F3D82" w:rsidRPr="00491234">
        <w:rPr>
          <w:rFonts w:ascii="Arial" w:hAnsi="Arial" w:cs="Arial"/>
        </w:rPr>
        <w:t>Where the number of candidates is less than or equal to the number of vacancies, the candidate</w:t>
      </w:r>
      <w:r w:rsidR="00847CE4">
        <w:rPr>
          <w:rFonts w:ascii="Arial" w:hAnsi="Arial" w:cs="Arial"/>
        </w:rPr>
        <w:t>(</w:t>
      </w:r>
      <w:r w:rsidR="000F3D82" w:rsidRPr="00491234">
        <w:rPr>
          <w:rFonts w:ascii="Arial" w:hAnsi="Arial" w:cs="Arial"/>
        </w:rPr>
        <w:t>s</w:t>
      </w:r>
      <w:r w:rsidR="00847CE4">
        <w:rPr>
          <w:rFonts w:ascii="Arial" w:hAnsi="Arial" w:cs="Arial"/>
        </w:rPr>
        <w:t>)</w:t>
      </w:r>
      <w:r w:rsidR="000F3D82" w:rsidRPr="00491234">
        <w:rPr>
          <w:rFonts w:ascii="Arial" w:hAnsi="Arial" w:cs="Arial"/>
        </w:rPr>
        <w:t xml:space="preserve"> shall be </w:t>
      </w:r>
      <w:r w:rsidR="00847CE4">
        <w:rPr>
          <w:rFonts w:ascii="Arial" w:hAnsi="Arial" w:cs="Arial"/>
        </w:rPr>
        <w:t xml:space="preserve">co-opted to the post of </w:t>
      </w:r>
      <w:r w:rsidR="000F3D82">
        <w:rPr>
          <w:rFonts w:ascii="Arial" w:hAnsi="Arial" w:cs="Arial"/>
        </w:rPr>
        <w:t>CRPC</w:t>
      </w:r>
      <w:r w:rsidR="00847CE4">
        <w:rPr>
          <w:rFonts w:ascii="Arial" w:hAnsi="Arial" w:cs="Arial"/>
        </w:rPr>
        <w:t xml:space="preserve"> councillor</w:t>
      </w:r>
      <w:r w:rsidR="000F3D82">
        <w:rPr>
          <w:rFonts w:ascii="Arial" w:hAnsi="Arial" w:cs="Arial"/>
        </w:rPr>
        <w:t xml:space="preserve"> providing </w:t>
      </w:r>
      <w:r w:rsidR="00847CE4">
        <w:rPr>
          <w:rFonts w:ascii="Arial" w:hAnsi="Arial" w:cs="Arial"/>
        </w:rPr>
        <w:t>the candidate(s)</w:t>
      </w:r>
      <w:r w:rsidR="000F3D82">
        <w:rPr>
          <w:rFonts w:ascii="Arial" w:hAnsi="Arial" w:cs="Arial"/>
        </w:rPr>
        <w:t xml:space="preserve"> meet</w:t>
      </w:r>
      <w:r w:rsidR="00847CE4">
        <w:rPr>
          <w:rFonts w:ascii="Arial" w:hAnsi="Arial" w:cs="Arial"/>
        </w:rPr>
        <w:t>(s)</w:t>
      </w:r>
      <w:r w:rsidR="000F3D82">
        <w:rPr>
          <w:rFonts w:ascii="Arial" w:hAnsi="Arial" w:cs="Arial"/>
        </w:rPr>
        <w:t xml:space="preserve"> the necessary eligibility criteria (See Appendix One).</w:t>
      </w:r>
    </w:p>
    <w:p w14:paraId="17008F5F" w14:textId="5308749A" w:rsidR="000F3D82" w:rsidRPr="00491234" w:rsidRDefault="00277BB9" w:rsidP="00491234">
      <w:pPr>
        <w:rPr>
          <w:rFonts w:ascii="Arial" w:hAnsi="Arial" w:cs="Arial"/>
        </w:rPr>
      </w:pPr>
      <w:r>
        <w:rPr>
          <w:rFonts w:ascii="Arial" w:hAnsi="Arial" w:cs="Arial"/>
        </w:rPr>
        <w:t>18.</w:t>
      </w:r>
      <w:r>
        <w:rPr>
          <w:rFonts w:ascii="Arial" w:hAnsi="Arial" w:cs="Arial"/>
        </w:rPr>
        <w:tab/>
      </w:r>
      <w:r w:rsidR="000F3D82">
        <w:rPr>
          <w:rFonts w:ascii="Arial" w:hAnsi="Arial" w:cs="Arial"/>
        </w:rPr>
        <w:t xml:space="preserve">Where the number of candidates exceeds the number of vacancies, all candidates shall be interviewed by the CRPC and a vote taken by </w:t>
      </w:r>
      <w:r w:rsidR="00847CE4">
        <w:rPr>
          <w:rFonts w:ascii="Arial" w:hAnsi="Arial" w:cs="Arial"/>
        </w:rPr>
        <w:t>c</w:t>
      </w:r>
      <w:r w:rsidR="000F3D82">
        <w:rPr>
          <w:rFonts w:ascii="Arial" w:hAnsi="Arial" w:cs="Arial"/>
        </w:rPr>
        <w:t xml:space="preserve">ouncillors on each candidate to determine selection. Unsuccessful candidates will be given the option to be debriefed on why they were unsuccessful should they so wish. </w:t>
      </w:r>
    </w:p>
    <w:p w14:paraId="01A54BF5" w14:textId="012D1B3D" w:rsidR="001C7DF3" w:rsidRPr="00847CE4" w:rsidRDefault="001C7DF3" w:rsidP="00847CE4">
      <w:pPr>
        <w:pStyle w:val="Heading2"/>
      </w:pPr>
      <w:bookmarkStart w:id="17" w:name="_Toc148986393"/>
      <w:r w:rsidRPr="00847CE4">
        <w:t>Registration of interests</w:t>
      </w:r>
      <w:bookmarkEnd w:id="17"/>
      <w:r w:rsidR="00847CE4">
        <w:br/>
      </w:r>
      <w:r w:rsidRPr="00847CE4">
        <w:t xml:space="preserve"> </w:t>
      </w:r>
    </w:p>
    <w:p w14:paraId="30DE3CA9" w14:textId="5E4387E9" w:rsidR="00847CE4" w:rsidRDefault="00277BB9" w:rsidP="001C7DF3">
      <w:pPr>
        <w:rPr>
          <w:rFonts w:ascii="Arial" w:hAnsi="Arial" w:cs="Arial"/>
          <w:highlight w:val="lightGray"/>
        </w:rPr>
      </w:pPr>
      <w:r>
        <w:rPr>
          <w:rFonts w:ascii="Arial" w:hAnsi="Arial" w:cs="Arial"/>
        </w:rPr>
        <w:t>19.</w:t>
      </w:r>
      <w:r>
        <w:rPr>
          <w:rFonts w:ascii="Arial" w:hAnsi="Arial" w:cs="Arial"/>
        </w:rPr>
        <w:tab/>
      </w:r>
      <w:r w:rsidR="001C7DF3" w:rsidRPr="00847CE4">
        <w:rPr>
          <w:rFonts w:ascii="Arial" w:hAnsi="Arial" w:cs="Arial"/>
        </w:rPr>
        <w:t xml:space="preserve">Within 28 days of </w:t>
      </w:r>
      <w:r w:rsidR="00847CE4">
        <w:rPr>
          <w:rFonts w:ascii="Arial" w:hAnsi="Arial" w:cs="Arial"/>
        </w:rPr>
        <w:t>being co-opted to the CRPC, the newly elected councillor</w:t>
      </w:r>
      <w:r w:rsidR="001C7DF3" w:rsidRPr="00847CE4">
        <w:rPr>
          <w:rFonts w:ascii="Arial" w:hAnsi="Arial" w:cs="Arial"/>
        </w:rPr>
        <w:t xml:space="preserve"> must notify the </w:t>
      </w:r>
      <w:r w:rsidR="00847CE4">
        <w:rPr>
          <w:rFonts w:ascii="Arial" w:hAnsi="Arial" w:cs="Arial"/>
        </w:rPr>
        <w:t xml:space="preserve">BCKLWN </w:t>
      </w:r>
      <w:r w:rsidR="000F318D">
        <w:rPr>
          <w:rFonts w:ascii="Arial" w:hAnsi="Arial" w:cs="Arial"/>
        </w:rPr>
        <w:t>Returning</w:t>
      </w:r>
      <w:r w:rsidR="001C7DF3" w:rsidRPr="00847CE4">
        <w:rPr>
          <w:rFonts w:ascii="Arial" w:hAnsi="Arial" w:cs="Arial"/>
        </w:rPr>
        <w:t xml:space="preserve"> Officer of any "disclosable pecuniary interests" as defined in the Relevant Authorities (Disclosable Pecuniary Interests) Regulations 2012. </w:t>
      </w:r>
      <w:r w:rsidR="00847CE4">
        <w:rPr>
          <w:rFonts w:ascii="Arial" w:hAnsi="Arial" w:cs="Arial"/>
        </w:rPr>
        <w:t>See the CRPC Code of Conduct Appendix B for further details.</w:t>
      </w:r>
    </w:p>
    <w:p w14:paraId="1A0CA453" w14:textId="6933C6A3" w:rsidR="001C7DF3" w:rsidRPr="008C7A75" w:rsidRDefault="001C7DF3" w:rsidP="008C7A75">
      <w:pPr>
        <w:pStyle w:val="Heading2"/>
      </w:pPr>
      <w:bookmarkStart w:id="18" w:name="_Toc148986394"/>
      <w:r w:rsidRPr="008C7A75">
        <w:t>Election of chair</w:t>
      </w:r>
      <w:bookmarkEnd w:id="18"/>
      <w:r w:rsidR="008C7A75">
        <w:br/>
      </w:r>
      <w:r w:rsidRPr="008C7A75">
        <w:t xml:space="preserve"> </w:t>
      </w:r>
    </w:p>
    <w:p w14:paraId="7208C809" w14:textId="3BBA79F6" w:rsidR="001C7DF3" w:rsidRPr="008C7A75" w:rsidRDefault="009651FB" w:rsidP="001C7DF3">
      <w:pPr>
        <w:rPr>
          <w:rFonts w:ascii="Arial" w:hAnsi="Arial" w:cs="Arial"/>
        </w:rPr>
      </w:pPr>
      <w:r>
        <w:rPr>
          <w:rFonts w:ascii="Arial" w:hAnsi="Arial" w:cs="Arial"/>
        </w:rPr>
        <w:t>20.</w:t>
      </w:r>
      <w:r>
        <w:rPr>
          <w:rFonts w:ascii="Arial" w:hAnsi="Arial" w:cs="Arial"/>
        </w:rPr>
        <w:tab/>
      </w:r>
      <w:r w:rsidR="008C7A75" w:rsidRPr="008C7A75">
        <w:rPr>
          <w:rFonts w:ascii="Arial" w:hAnsi="Arial" w:cs="Arial"/>
        </w:rPr>
        <w:t>T</w:t>
      </w:r>
      <w:r w:rsidR="001C7DF3" w:rsidRPr="008C7A75">
        <w:rPr>
          <w:rFonts w:ascii="Arial" w:hAnsi="Arial" w:cs="Arial"/>
        </w:rPr>
        <w:t xml:space="preserve">he </w:t>
      </w:r>
      <w:r w:rsidR="008F560A">
        <w:rPr>
          <w:rFonts w:ascii="Arial" w:hAnsi="Arial" w:cs="Arial"/>
        </w:rPr>
        <w:t>c</w:t>
      </w:r>
      <w:r w:rsidR="001C7DF3" w:rsidRPr="008C7A75">
        <w:rPr>
          <w:rFonts w:ascii="Arial" w:hAnsi="Arial" w:cs="Arial"/>
        </w:rPr>
        <w:t xml:space="preserve">hair of </w:t>
      </w:r>
      <w:r w:rsidR="008C7A75" w:rsidRPr="008C7A75">
        <w:rPr>
          <w:rFonts w:ascii="Arial" w:hAnsi="Arial" w:cs="Arial"/>
        </w:rPr>
        <w:t>CRPC</w:t>
      </w:r>
      <w:r w:rsidR="001C7DF3" w:rsidRPr="008C7A75">
        <w:rPr>
          <w:rFonts w:ascii="Arial" w:hAnsi="Arial" w:cs="Arial"/>
        </w:rPr>
        <w:t xml:space="preserve"> must be elected from among the councillors as the first business of the annual council meeting in May</w:t>
      </w:r>
      <w:r w:rsidR="008C7A75" w:rsidRPr="008C7A75">
        <w:rPr>
          <w:rStyle w:val="FootnoteReference"/>
          <w:rFonts w:ascii="Arial" w:hAnsi="Arial" w:cs="Arial"/>
        </w:rPr>
        <w:footnoteReference w:id="18"/>
      </w:r>
      <w:r w:rsidR="001C7DF3" w:rsidRPr="008C7A75">
        <w:rPr>
          <w:rFonts w:ascii="Arial" w:hAnsi="Arial" w:cs="Arial"/>
        </w:rPr>
        <w:t>. He</w:t>
      </w:r>
      <w:r w:rsidR="008C7A75" w:rsidRPr="008C7A75">
        <w:rPr>
          <w:rFonts w:ascii="Arial" w:hAnsi="Arial" w:cs="Arial"/>
        </w:rPr>
        <w:t>/she</w:t>
      </w:r>
      <w:r w:rsidR="001C7DF3" w:rsidRPr="008C7A75">
        <w:rPr>
          <w:rFonts w:ascii="Arial" w:hAnsi="Arial" w:cs="Arial"/>
        </w:rPr>
        <w:t xml:space="preserve"> remains in office until his</w:t>
      </w:r>
      <w:r w:rsidR="008C7A75" w:rsidRPr="008C7A75">
        <w:rPr>
          <w:rFonts w:ascii="Arial" w:hAnsi="Arial" w:cs="Arial"/>
        </w:rPr>
        <w:t>/her</w:t>
      </w:r>
      <w:r w:rsidR="001C7DF3" w:rsidRPr="008C7A75">
        <w:rPr>
          <w:rFonts w:ascii="Arial" w:hAnsi="Arial" w:cs="Arial"/>
        </w:rPr>
        <w:t xml:space="preserve"> successor is elected (at the following meeting unless in the interim he</w:t>
      </w:r>
      <w:r w:rsidR="008C7A75" w:rsidRPr="008C7A75">
        <w:rPr>
          <w:rFonts w:ascii="Arial" w:hAnsi="Arial" w:cs="Arial"/>
        </w:rPr>
        <w:t>/sh</w:t>
      </w:r>
      <w:r w:rsidR="008C7A75">
        <w:rPr>
          <w:rFonts w:ascii="Arial" w:hAnsi="Arial" w:cs="Arial"/>
        </w:rPr>
        <w:t>e</w:t>
      </w:r>
      <w:r w:rsidR="001C7DF3" w:rsidRPr="008C7A75">
        <w:rPr>
          <w:rFonts w:ascii="Arial" w:hAnsi="Arial" w:cs="Arial"/>
        </w:rPr>
        <w:t xml:space="preserve"> resigns, dies or otherwise vacates office). </w:t>
      </w:r>
    </w:p>
    <w:p w14:paraId="4A9A2D6A" w14:textId="517BC9D7" w:rsidR="001C7DF3" w:rsidRPr="008C7A75" w:rsidRDefault="009651FB" w:rsidP="001C7DF3">
      <w:pPr>
        <w:rPr>
          <w:rFonts w:ascii="Arial" w:hAnsi="Arial" w:cs="Arial"/>
        </w:rPr>
      </w:pPr>
      <w:r>
        <w:rPr>
          <w:rFonts w:ascii="Arial" w:hAnsi="Arial" w:cs="Arial"/>
        </w:rPr>
        <w:lastRenderedPageBreak/>
        <w:t>21.</w:t>
      </w:r>
      <w:r>
        <w:rPr>
          <w:rFonts w:ascii="Arial" w:hAnsi="Arial" w:cs="Arial"/>
        </w:rPr>
        <w:tab/>
      </w:r>
      <w:r w:rsidR="008C7A75">
        <w:rPr>
          <w:rFonts w:ascii="Arial" w:hAnsi="Arial" w:cs="Arial"/>
        </w:rPr>
        <w:t>F</w:t>
      </w:r>
      <w:r w:rsidR="001C7DF3" w:rsidRPr="008C7A75">
        <w:rPr>
          <w:rFonts w:ascii="Arial" w:hAnsi="Arial" w:cs="Arial"/>
        </w:rPr>
        <w:t xml:space="preserve">ollowing an ordinary election, the chair ceases to be a councillor </w:t>
      </w:r>
      <w:r w:rsidR="008C7A75" w:rsidRPr="008C7A75">
        <w:rPr>
          <w:rFonts w:ascii="Arial" w:hAnsi="Arial" w:cs="Arial"/>
        </w:rPr>
        <w:t>but</w:t>
      </w:r>
      <w:r w:rsidR="001C7DF3" w:rsidRPr="008C7A75">
        <w:rPr>
          <w:rFonts w:ascii="Arial" w:hAnsi="Arial" w:cs="Arial"/>
        </w:rPr>
        <w:t xml:space="preserve"> nevertheless remains chair</w:t>
      </w:r>
      <w:r w:rsidR="008C7A75" w:rsidRPr="008C7A75">
        <w:rPr>
          <w:rFonts w:ascii="Arial" w:hAnsi="Arial" w:cs="Arial"/>
        </w:rPr>
        <w:t xml:space="preserve"> </w:t>
      </w:r>
      <w:r w:rsidR="001C7DF3" w:rsidRPr="008C7A75">
        <w:rPr>
          <w:rFonts w:ascii="Arial" w:hAnsi="Arial" w:cs="Arial"/>
        </w:rPr>
        <w:t xml:space="preserve">of </w:t>
      </w:r>
      <w:r w:rsidR="008C7A75" w:rsidRPr="008C7A75">
        <w:rPr>
          <w:rFonts w:ascii="Arial" w:hAnsi="Arial" w:cs="Arial"/>
        </w:rPr>
        <w:t>CRPC</w:t>
      </w:r>
      <w:r w:rsidR="001C7DF3" w:rsidRPr="008C7A75">
        <w:rPr>
          <w:rFonts w:ascii="Arial" w:hAnsi="Arial" w:cs="Arial"/>
        </w:rPr>
        <w:t xml:space="preserve"> until </w:t>
      </w:r>
      <w:r w:rsidR="008C7A75" w:rsidRPr="008C7A75">
        <w:rPr>
          <w:rFonts w:ascii="Arial" w:hAnsi="Arial" w:cs="Arial"/>
        </w:rPr>
        <w:t>the</w:t>
      </w:r>
      <w:r w:rsidR="001C7DF3" w:rsidRPr="008C7A75">
        <w:rPr>
          <w:rFonts w:ascii="Arial" w:hAnsi="Arial" w:cs="Arial"/>
        </w:rPr>
        <w:t xml:space="preserve"> successor takes office. If present at the annual council meeting </w:t>
      </w:r>
      <w:r w:rsidR="008C7A75">
        <w:rPr>
          <w:rFonts w:ascii="Arial" w:hAnsi="Arial" w:cs="Arial"/>
        </w:rPr>
        <w:t>t</w:t>
      </w:r>
      <w:r w:rsidR="001C7DF3" w:rsidRPr="008C7A75">
        <w:rPr>
          <w:rFonts w:ascii="Arial" w:hAnsi="Arial" w:cs="Arial"/>
        </w:rPr>
        <w:t>he</w:t>
      </w:r>
      <w:r w:rsidR="008C7A75">
        <w:rPr>
          <w:rFonts w:ascii="Arial" w:hAnsi="Arial" w:cs="Arial"/>
        </w:rPr>
        <w:t xml:space="preserve"> Chair</w:t>
      </w:r>
      <w:r w:rsidR="001C7DF3" w:rsidRPr="008C7A75">
        <w:rPr>
          <w:rFonts w:ascii="Arial" w:hAnsi="Arial" w:cs="Arial"/>
        </w:rPr>
        <w:t xml:space="preserve"> preside</w:t>
      </w:r>
      <w:r w:rsidR="008C7A75">
        <w:rPr>
          <w:rFonts w:ascii="Arial" w:hAnsi="Arial" w:cs="Arial"/>
        </w:rPr>
        <w:t>s</w:t>
      </w:r>
      <w:r w:rsidR="001C7DF3" w:rsidRPr="008C7A75">
        <w:rPr>
          <w:rFonts w:ascii="Arial" w:hAnsi="Arial" w:cs="Arial"/>
        </w:rPr>
        <w:t xml:space="preserve"> at the election of </w:t>
      </w:r>
      <w:r w:rsidR="008C7A75">
        <w:rPr>
          <w:rFonts w:ascii="Arial" w:hAnsi="Arial" w:cs="Arial"/>
        </w:rPr>
        <w:t xml:space="preserve">the </w:t>
      </w:r>
      <w:r w:rsidR="001C7DF3" w:rsidRPr="008C7A75">
        <w:rPr>
          <w:rFonts w:ascii="Arial" w:hAnsi="Arial" w:cs="Arial"/>
        </w:rPr>
        <w:t xml:space="preserve">successor but has only a casting vote. </w:t>
      </w:r>
      <w:r w:rsidR="008C7A75">
        <w:rPr>
          <w:rFonts w:ascii="Arial" w:hAnsi="Arial" w:cs="Arial"/>
        </w:rPr>
        <w:t xml:space="preserve">Unless re-elected, the Chair </w:t>
      </w:r>
      <w:r w:rsidR="001C7DF3" w:rsidRPr="008C7A75">
        <w:rPr>
          <w:rFonts w:ascii="Arial" w:hAnsi="Arial" w:cs="Arial"/>
        </w:rPr>
        <w:t>vacates office and can no longer participate as a councillor in the meeting</w:t>
      </w:r>
      <w:r w:rsidR="008C7A75">
        <w:rPr>
          <w:rStyle w:val="FootnoteReference"/>
          <w:rFonts w:ascii="Arial" w:hAnsi="Arial" w:cs="Arial"/>
        </w:rPr>
        <w:footnoteReference w:id="19"/>
      </w:r>
      <w:r w:rsidR="001C7DF3" w:rsidRPr="008C7A75">
        <w:rPr>
          <w:rFonts w:ascii="Arial" w:hAnsi="Arial" w:cs="Arial"/>
        </w:rPr>
        <w:t xml:space="preserve">. </w:t>
      </w:r>
    </w:p>
    <w:p w14:paraId="31D2A7D7" w14:textId="4966FFF8" w:rsidR="001C7DF3" w:rsidRPr="00675FC6" w:rsidRDefault="009651FB" w:rsidP="001C7DF3">
      <w:pPr>
        <w:rPr>
          <w:rFonts w:ascii="Arial" w:hAnsi="Arial" w:cs="Arial"/>
        </w:rPr>
      </w:pPr>
      <w:r>
        <w:rPr>
          <w:rFonts w:ascii="Arial" w:hAnsi="Arial" w:cs="Arial"/>
        </w:rPr>
        <w:t>22.</w:t>
      </w:r>
      <w:r>
        <w:rPr>
          <w:rFonts w:ascii="Arial" w:hAnsi="Arial" w:cs="Arial"/>
        </w:rPr>
        <w:tab/>
      </w:r>
      <w:r w:rsidR="00675FC6">
        <w:rPr>
          <w:rFonts w:ascii="Arial" w:hAnsi="Arial" w:cs="Arial"/>
        </w:rPr>
        <w:t>U</w:t>
      </w:r>
      <w:r w:rsidR="001C7DF3" w:rsidRPr="00675FC6">
        <w:rPr>
          <w:rFonts w:ascii="Arial" w:hAnsi="Arial" w:cs="Arial"/>
        </w:rPr>
        <w:t xml:space="preserve">pon election to the office of the chair of </w:t>
      </w:r>
      <w:r w:rsidR="00675FC6">
        <w:rPr>
          <w:rFonts w:ascii="Arial" w:hAnsi="Arial" w:cs="Arial"/>
        </w:rPr>
        <w:t>CRPC</w:t>
      </w:r>
      <w:r w:rsidR="001C7DF3" w:rsidRPr="00675FC6">
        <w:rPr>
          <w:rFonts w:ascii="Arial" w:hAnsi="Arial" w:cs="Arial"/>
        </w:rPr>
        <w:t xml:space="preserve">, the councillor must sign a declaration </w:t>
      </w:r>
      <w:r w:rsidR="00675FC6" w:rsidRPr="00675FC6">
        <w:rPr>
          <w:rFonts w:ascii="Arial" w:hAnsi="Arial" w:cs="Arial"/>
        </w:rPr>
        <w:t>of acceptance</w:t>
      </w:r>
      <w:r w:rsidR="001C7DF3" w:rsidRPr="00675FC6">
        <w:rPr>
          <w:rFonts w:ascii="Arial" w:hAnsi="Arial" w:cs="Arial"/>
        </w:rPr>
        <w:t xml:space="preserve"> of that office, in the presence of another councillor or the clerk. The chair’s declaration of acceptance of office must be delivered at the meeting at which he is elected or, if permitted by </w:t>
      </w:r>
      <w:r w:rsidR="00675FC6">
        <w:rPr>
          <w:rFonts w:ascii="Arial" w:hAnsi="Arial" w:cs="Arial"/>
        </w:rPr>
        <w:t>CRPC</w:t>
      </w:r>
      <w:r w:rsidR="001C7DF3" w:rsidRPr="00675FC6">
        <w:rPr>
          <w:rFonts w:ascii="Arial" w:hAnsi="Arial" w:cs="Arial"/>
        </w:rPr>
        <w:t xml:space="preserve">, before or at a later meeting fixed by </w:t>
      </w:r>
      <w:r w:rsidR="00675FC6">
        <w:rPr>
          <w:rFonts w:ascii="Arial" w:hAnsi="Arial" w:cs="Arial"/>
        </w:rPr>
        <w:t>CRPC</w:t>
      </w:r>
      <w:r w:rsidR="001C7DF3" w:rsidRPr="00675FC6">
        <w:rPr>
          <w:rFonts w:ascii="Arial" w:hAnsi="Arial" w:cs="Arial"/>
        </w:rPr>
        <w:t>. Failure to deliver the signed declaration at the due time results in automatic vacation of office of chair. A chair is elected annually and therefore a declaration must be made every year by whoever is elected as chair</w:t>
      </w:r>
      <w:r w:rsidR="00675FC6">
        <w:rPr>
          <w:rStyle w:val="FootnoteReference"/>
          <w:rFonts w:ascii="Arial" w:hAnsi="Arial" w:cs="Arial"/>
        </w:rPr>
        <w:footnoteReference w:id="20"/>
      </w:r>
      <w:r w:rsidR="003A234D">
        <w:rPr>
          <w:rFonts w:ascii="Arial" w:hAnsi="Arial" w:cs="Arial"/>
        </w:rPr>
        <w:t>.</w:t>
      </w:r>
      <w:r w:rsidR="001C7DF3" w:rsidRPr="00675FC6">
        <w:rPr>
          <w:rFonts w:ascii="Arial" w:hAnsi="Arial" w:cs="Arial"/>
        </w:rPr>
        <w:t xml:space="preserve">   </w:t>
      </w:r>
    </w:p>
    <w:p w14:paraId="797DBDC4" w14:textId="02CAE10B" w:rsidR="001C7DF3" w:rsidRPr="00675FC6" w:rsidRDefault="003A234D" w:rsidP="003A234D">
      <w:pPr>
        <w:pStyle w:val="Heading2"/>
      </w:pPr>
      <w:bookmarkStart w:id="19" w:name="_Toc148986395"/>
      <w:r>
        <w:t xml:space="preserve">Election of </w:t>
      </w:r>
      <w:r w:rsidR="009651FB">
        <w:t>v</w:t>
      </w:r>
      <w:r w:rsidR="001C7DF3" w:rsidRPr="00675FC6">
        <w:t>ice-chair</w:t>
      </w:r>
      <w:bookmarkEnd w:id="19"/>
      <w:r w:rsidR="001C7DF3" w:rsidRPr="00675FC6">
        <w:t xml:space="preserve"> </w:t>
      </w:r>
      <w:r>
        <w:br/>
      </w:r>
    </w:p>
    <w:p w14:paraId="63424462" w14:textId="7EE5D133" w:rsidR="0002369A" w:rsidRDefault="009651FB" w:rsidP="001C7DF3">
      <w:pPr>
        <w:rPr>
          <w:rFonts w:ascii="Arial" w:hAnsi="Arial" w:cs="Arial"/>
        </w:rPr>
      </w:pPr>
      <w:r>
        <w:rPr>
          <w:rFonts w:ascii="Arial" w:hAnsi="Arial" w:cs="Arial"/>
        </w:rPr>
        <w:t>23.</w:t>
      </w:r>
      <w:r>
        <w:rPr>
          <w:rFonts w:ascii="Arial" w:hAnsi="Arial" w:cs="Arial"/>
        </w:rPr>
        <w:tab/>
      </w:r>
      <w:r w:rsidR="003A234D">
        <w:rPr>
          <w:rFonts w:ascii="Arial" w:hAnsi="Arial" w:cs="Arial"/>
        </w:rPr>
        <w:t>CRPC</w:t>
      </w:r>
      <w:r w:rsidR="001C7DF3" w:rsidRPr="00675FC6">
        <w:rPr>
          <w:rFonts w:ascii="Arial" w:hAnsi="Arial" w:cs="Arial"/>
        </w:rPr>
        <w:t xml:space="preserve"> may but need not elect a vice-chair</w:t>
      </w:r>
      <w:r w:rsidR="003A234D">
        <w:rPr>
          <w:rStyle w:val="FootnoteReference"/>
          <w:rFonts w:ascii="Arial" w:hAnsi="Arial" w:cs="Arial"/>
        </w:rPr>
        <w:footnoteReference w:id="21"/>
      </w:r>
      <w:r w:rsidR="001C7DF3" w:rsidRPr="00675FC6">
        <w:rPr>
          <w:rFonts w:ascii="Arial" w:hAnsi="Arial" w:cs="Arial"/>
        </w:rPr>
        <w:t>. A councillor elected to the office of vice-chair does not have to sign and deliver a declaration of acceptance of that office</w:t>
      </w:r>
      <w:r w:rsidR="003A234D">
        <w:rPr>
          <w:rFonts w:ascii="Arial" w:hAnsi="Arial" w:cs="Arial"/>
        </w:rPr>
        <w:t>.</w:t>
      </w:r>
    </w:p>
    <w:p w14:paraId="26AC304E" w14:textId="7FE0A8B3" w:rsidR="003A234D" w:rsidRDefault="003A234D">
      <w:pPr>
        <w:rPr>
          <w:rFonts w:ascii="Arial" w:hAnsi="Arial" w:cs="Arial"/>
        </w:rPr>
      </w:pPr>
      <w:r>
        <w:rPr>
          <w:rFonts w:ascii="Arial" w:hAnsi="Arial" w:cs="Arial"/>
        </w:rPr>
        <w:br w:type="page"/>
      </w:r>
    </w:p>
    <w:p w14:paraId="167D6947" w14:textId="6994ED4B" w:rsidR="00AA41D3" w:rsidRPr="00B70C12" w:rsidRDefault="00AA41D3" w:rsidP="00AA41D3">
      <w:pPr>
        <w:pStyle w:val="Heading1"/>
      </w:pPr>
      <w:bookmarkStart w:id="20" w:name="_Toc148986396"/>
      <w:r w:rsidRPr="00B70C12">
        <w:lastRenderedPageBreak/>
        <w:t>Appendix One</w:t>
      </w:r>
      <w:bookmarkEnd w:id="20"/>
    </w:p>
    <w:p w14:paraId="49C60399" w14:textId="77777777" w:rsidR="000203EA" w:rsidRPr="00B70C12" w:rsidRDefault="000203EA" w:rsidP="000203EA">
      <w:pPr>
        <w:rPr>
          <w:rFonts w:ascii="Arial" w:hAnsi="Arial" w:cs="Arial"/>
          <w:lang w:eastAsia="en-GB"/>
        </w:rPr>
      </w:pPr>
    </w:p>
    <w:p w14:paraId="372602D6" w14:textId="77777777" w:rsidR="00AA41D3" w:rsidRPr="00B70C12" w:rsidRDefault="00AA41D3" w:rsidP="000203EA">
      <w:pPr>
        <w:pStyle w:val="Heading2"/>
      </w:pPr>
      <w:bookmarkStart w:id="21" w:name="_Toc148986397"/>
      <w:r w:rsidRPr="00B70C12">
        <w:t>Qualifications for election and holding office as a councillor</w:t>
      </w:r>
      <w:bookmarkEnd w:id="21"/>
      <w:r w:rsidRPr="00B70C12">
        <w:t xml:space="preserve"> </w:t>
      </w:r>
    </w:p>
    <w:p w14:paraId="402026CA" w14:textId="77777777" w:rsidR="000203EA" w:rsidRPr="00B70C12" w:rsidRDefault="000203EA" w:rsidP="000203EA">
      <w:pPr>
        <w:rPr>
          <w:rFonts w:ascii="Arial" w:hAnsi="Arial" w:cs="Arial"/>
          <w:lang w:eastAsia="en-GB"/>
        </w:rPr>
      </w:pPr>
    </w:p>
    <w:p w14:paraId="30D1BAE1" w14:textId="05FBFEA4" w:rsidR="00034B98" w:rsidRPr="00034B98" w:rsidRDefault="009651FB" w:rsidP="00034B98">
      <w:pPr>
        <w:rPr>
          <w:rFonts w:ascii="Arial" w:hAnsi="Arial" w:cs="Arial"/>
          <w:lang w:eastAsia="en-GB"/>
        </w:rPr>
      </w:pPr>
      <w:r>
        <w:rPr>
          <w:rFonts w:ascii="Arial" w:hAnsi="Arial" w:cs="Arial"/>
          <w:lang w:eastAsia="en-GB"/>
        </w:rPr>
        <w:t>A1.</w:t>
      </w:r>
      <w:r>
        <w:rPr>
          <w:rFonts w:ascii="Arial" w:hAnsi="Arial" w:cs="Arial"/>
          <w:lang w:eastAsia="en-GB"/>
        </w:rPr>
        <w:tab/>
      </w:r>
      <w:r w:rsidR="00034B98">
        <w:rPr>
          <w:rFonts w:ascii="Arial" w:hAnsi="Arial" w:cs="Arial"/>
          <w:lang w:eastAsia="en-GB"/>
        </w:rPr>
        <w:t xml:space="preserve">To be able to stand as a candidate at a parish council election </w:t>
      </w:r>
      <w:r w:rsidR="00D029D0">
        <w:rPr>
          <w:rFonts w:ascii="Arial" w:hAnsi="Arial" w:cs="Arial"/>
          <w:lang w:eastAsia="en-GB"/>
        </w:rPr>
        <w:t>the applicant must</w:t>
      </w:r>
      <w:r w:rsidR="00034B98">
        <w:rPr>
          <w:rFonts w:ascii="Arial" w:hAnsi="Arial" w:cs="Arial"/>
          <w:lang w:eastAsia="en-GB"/>
        </w:rPr>
        <w:t>:</w:t>
      </w:r>
    </w:p>
    <w:p w14:paraId="78FB13FD" w14:textId="77777777" w:rsidR="00034B98" w:rsidRPr="00034B98" w:rsidRDefault="00034B98" w:rsidP="00034B98">
      <w:pPr>
        <w:rPr>
          <w:rFonts w:ascii="Arial" w:hAnsi="Arial" w:cs="Arial"/>
          <w:lang w:eastAsia="en-GB"/>
        </w:rPr>
      </w:pPr>
      <w:r w:rsidRPr="00034B98">
        <w:rPr>
          <w:rFonts w:ascii="Arial" w:hAnsi="Arial" w:cs="Arial"/>
          <w:lang w:eastAsia="en-GB"/>
        </w:rPr>
        <w:t>• be at least 18 years old</w:t>
      </w:r>
    </w:p>
    <w:p w14:paraId="533AD156" w14:textId="77777777" w:rsidR="00034B98" w:rsidRPr="00034B98" w:rsidRDefault="00034B98" w:rsidP="00034B98">
      <w:pPr>
        <w:rPr>
          <w:rFonts w:ascii="Arial" w:hAnsi="Arial" w:cs="Arial"/>
          <w:lang w:eastAsia="en-GB"/>
        </w:rPr>
      </w:pPr>
      <w:r w:rsidRPr="00034B98">
        <w:rPr>
          <w:rFonts w:ascii="Arial" w:hAnsi="Arial" w:cs="Arial"/>
          <w:lang w:eastAsia="en-GB"/>
        </w:rPr>
        <w:t>• be a British citizen, an eligible Commonwealth citizen or a citizen of any member state of the European Union, and</w:t>
      </w:r>
    </w:p>
    <w:p w14:paraId="127DB6F9" w14:textId="77777777" w:rsidR="00034B98" w:rsidRPr="00034B98" w:rsidRDefault="00034B98" w:rsidP="00034B98">
      <w:pPr>
        <w:rPr>
          <w:rFonts w:ascii="Arial" w:hAnsi="Arial" w:cs="Arial"/>
          <w:lang w:eastAsia="en-GB"/>
        </w:rPr>
      </w:pPr>
      <w:r w:rsidRPr="00034B98">
        <w:rPr>
          <w:rFonts w:ascii="Arial" w:hAnsi="Arial" w:cs="Arial"/>
          <w:lang w:eastAsia="en-GB"/>
        </w:rPr>
        <w:t>• meet at least one of the following four qualifications:</w:t>
      </w:r>
    </w:p>
    <w:p w14:paraId="7BE1230E" w14:textId="5E81F335" w:rsidR="00034B98" w:rsidRPr="00034B98" w:rsidRDefault="00034B98" w:rsidP="00034B98">
      <w:pPr>
        <w:ind w:left="720"/>
        <w:rPr>
          <w:rFonts w:ascii="Arial" w:hAnsi="Arial" w:cs="Arial"/>
          <w:lang w:eastAsia="en-GB"/>
        </w:rPr>
      </w:pPr>
      <w:r w:rsidRPr="00034B98">
        <w:rPr>
          <w:rFonts w:ascii="Arial" w:hAnsi="Arial" w:cs="Arial"/>
          <w:lang w:eastAsia="en-GB"/>
        </w:rPr>
        <w:t xml:space="preserve">a. </w:t>
      </w:r>
      <w:r w:rsidR="00D029D0">
        <w:rPr>
          <w:rFonts w:ascii="Arial" w:hAnsi="Arial" w:cs="Arial"/>
          <w:lang w:eastAsia="en-GB"/>
        </w:rPr>
        <w:t>The applicant is</w:t>
      </w:r>
      <w:r w:rsidRPr="00034B98">
        <w:rPr>
          <w:rFonts w:ascii="Arial" w:hAnsi="Arial" w:cs="Arial"/>
          <w:lang w:eastAsia="en-GB"/>
        </w:rPr>
        <w:t xml:space="preserve">, and will continue to be, registered as a local government elector for the parish </w:t>
      </w:r>
      <w:r w:rsidR="00554055">
        <w:rPr>
          <w:rFonts w:ascii="Arial" w:hAnsi="Arial" w:cs="Arial"/>
          <w:lang w:eastAsia="en-GB"/>
        </w:rPr>
        <w:t>of Castle Rising</w:t>
      </w:r>
      <w:r w:rsidRPr="00034B98">
        <w:rPr>
          <w:rFonts w:ascii="Arial" w:hAnsi="Arial" w:cs="Arial"/>
          <w:lang w:eastAsia="en-GB"/>
        </w:rPr>
        <w:t xml:space="preserve"> from the day of your nomination onwards</w:t>
      </w:r>
      <w:r w:rsidR="00D029D0">
        <w:rPr>
          <w:rStyle w:val="FootnoteReference"/>
          <w:rFonts w:ascii="Arial" w:hAnsi="Arial" w:cs="Arial"/>
          <w:lang w:eastAsia="en-GB"/>
        </w:rPr>
        <w:footnoteReference w:id="22"/>
      </w:r>
      <w:r w:rsidRPr="00034B98">
        <w:rPr>
          <w:rFonts w:ascii="Arial" w:hAnsi="Arial" w:cs="Arial"/>
          <w:lang w:eastAsia="en-GB"/>
        </w:rPr>
        <w:t xml:space="preserve">. </w:t>
      </w:r>
    </w:p>
    <w:p w14:paraId="070ABD8F" w14:textId="4A750272" w:rsidR="00034B98" w:rsidRPr="00034B98" w:rsidRDefault="00034B98" w:rsidP="00034B98">
      <w:pPr>
        <w:ind w:left="720"/>
        <w:rPr>
          <w:rFonts w:ascii="Arial" w:hAnsi="Arial" w:cs="Arial"/>
          <w:lang w:eastAsia="en-GB"/>
        </w:rPr>
      </w:pPr>
      <w:r w:rsidRPr="00034B98">
        <w:rPr>
          <w:rFonts w:ascii="Arial" w:hAnsi="Arial" w:cs="Arial"/>
          <w:lang w:eastAsia="en-GB"/>
        </w:rPr>
        <w:t xml:space="preserve">b. </w:t>
      </w:r>
      <w:r w:rsidR="00D029D0">
        <w:rPr>
          <w:rFonts w:ascii="Arial" w:hAnsi="Arial" w:cs="Arial"/>
          <w:lang w:eastAsia="en-GB"/>
        </w:rPr>
        <w:t>The applicant has</w:t>
      </w:r>
      <w:r w:rsidRPr="00034B98">
        <w:rPr>
          <w:rFonts w:ascii="Arial" w:hAnsi="Arial" w:cs="Arial"/>
          <w:lang w:eastAsia="en-GB"/>
        </w:rPr>
        <w:t xml:space="preserve"> occupied as owner or tenant any land or other premises in the parish </w:t>
      </w:r>
      <w:r w:rsidR="00554055">
        <w:rPr>
          <w:rFonts w:ascii="Arial" w:hAnsi="Arial" w:cs="Arial"/>
          <w:lang w:eastAsia="en-GB"/>
        </w:rPr>
        <w:t>of Castle Rising</w:t>
      </w:r>
      <w:r w:rsidRPr="00034B98">
        <w:rPr>
          <w:rFonts w:ascii="Arial" w:hAnsi="Arial" w:cs="Arial"/>
          <w:lang w:eastAsia="en-GB"/>
        </w:rPr>
        <w:t xml:space="preserve"> during the whole of the 12 months before the day of your nomination and the day of election</w:t>
      </w:r>
      <w:r w:rsidR="00D421A7">
        <w:rPr>
          <w:rStyle w:val="FootnoteReference"/>
          <w:rFonts w:ascii="Arial" w:hAnsi="Arial" w:cs="Arial"/>
          <w:lang w:eastAsia="en-GB"/>
        </w:rPr>
        <w:footnoteReference w:id="23"/>
      </w:r>
      <w:r w:rsidRPr="00034B98">
        <w:rPr>
          <w:rFonts w:ascii="Arial" w:hAnsi="Arial" w:cs="Arial"/>
          <w:lang w:eastAsia="en-GB"/>
        </w:rPr>
        <w:t xml:space="preserve">. </w:t>
      </w:r>
    </w:p>
    <w:p w14:paraId="4216D8F6" w14:textId="4AC51DCA" w:rsidR="00034B98" w:rsidRPr="00034B98" w:rsidRDefault="00034B98" w:rsidP="00034B98">
      <w:pPr>
        <w:ind w:left="720"/>
        <w:rPr>
          <w:rFonts w:ascii="Arial" w:hAnsi="Arial" w:cs="Arial"/>
          <w:lang w:eastAsia="en-GB"/>
        </w:rPr>
      </w:pPr>
      <w:r w:rsidRPr="00034B98">
        <w:rPr>
          <w:rFonts w:ascii="Arial" w:hAnsi="Arial" w:cs="Arial"/>
          <w:lang w:eastAsia="en-GB"/>
        </w:rPr>
        <w:t xml:space="preserve">c. </w:t>
      </w:r>
      <w:r w:rsidR="00D029D0">
        <w:rPr>
          <w:rFonts w:ascii="Arial" w:hAnsi="Arial" w:cs="Arial"/>
          <w:lang w:eastAsia="en-GB"/>
        </w:rPr>
        <w:t>The applicant’s</w:t>
      </w:r>
      <w:r w:rsidRPr="00034B98">
        <w:rPr>
          <w:rFonts w:ascii="Arial" w:hAnsi="Arial" w:cs="Arial"/>
          <w:lang w:eastAsia="en-GB"/>
        </w:rPr>
        <w:t xml:space="preserve"> main or only place of work during the 12 months prior to the day of your nomination and the day of election has been in the </w:t>
      </w:r>
      <w:r w:rsidR="00554055">
        <w:rPr>
          <w:rFonts w:ascii="Arial" w:hAnsi="Arial" w:cs="Arial"/>
          <w:lang w:eastAsia="en-GB"/>
        </w:rPr>
        <w:t xml:space="preserve">Castle Rising </w:t>
      </w:r>
      <w:r w:rsidRPr="00034B98">
        <w:rPr>
          <w:rFonts w:ascii="Arial" w:hAnsi="Arial" w:cs="Arial"/>
          <w:lang w:eastAsia="en-GB"/>
        </w:rPr>
        <w:t>parish</w:t>
      </w:r>
      <w:r w:rsidR="00D421A7">
        <w:rPr>
          <w:rStyle w:val="FootnoteReference"/>
          <w:rFonts w:ascii="Arial" w:hAnsi="Arial" w:cs="Arial"/>
          <w:lang w:eastAsia="en-GB"/>
        </w:rPr>
        <w:footnoteReference w:id="24"/>
      </w:r>
      <w:r w:rsidRPr="00034B98">
        <w:rPr>
          <w:rFonts w:ascii="Arial" w:hAnsi="Arial" w:cs="Arial"/>
          <w:lang w:eastAsia="en-GB"/>
        </w:rPr>
        <w:t xml:space="preserve">. </w:t>
      </w:r>
    </w:p>
    <w:p w14:paraId="597DCAC4" w14:textId="734AAE33" w:rsidR="00034B98" w:rsidRDefault="00034B98" w:rsidP="00034B98">
      <w:pPr>
        <w:ind w:left="720"/>
        <w:rPr>
          <w:rFonts w:ascii="Arial" w:hAnsi="Arial" w:cs="Arial"/>
          <w:lang w:eastAsia="en-GB"/>
        </w:rPr>
      </w:pPr>
      <w:r w:rsidRPr="00034B98">
        <w:rPr>
          <w:rFonts w:ascii="Arial" w:hAnsi="Arial" w:cs="Arial"/>
          <w:lang w:eastAsia="en-GB"/>
        </w:rPr>
        <w:t xml:space="preserve">d. </w:t>
      </w:r>
      <w:r w:rsidR="00D029D0">
        <w:rPr>
          <w:rFonts w:ascii="Arial" w:hAnsi="Arial" w:cs="Arial"/>
          <w:lang w:eastAsia="en-GB"/>
        </w:rPr>
        <w:t>The applicant has</w:t>
      </w:r>
      <w:r w:rsidRPr="00034B98">
        <w:rPr>
          <w:rFonts w:ascii="Arial" w:hAnsi="Arial" w:cs="Arial"/>
          <w:lang w:eastAsia="en-GB"/>
        </w:rPr>
        <w:t xml:space="preserve"> lived in </w:t>
      </w:r>
      <w:r w:rsidR="00554055">
        <w:rPr>
          <w:rFonts w:ascii="Arial" w:hAnsi="Arial" w:cs="Arial"/>
          <w:lang w:eastAsia="en-GB"/>
        </w:rPr>
        <w:t xml:space="preserve">Castle Rising </w:t>
      </w:r>
      <w:r w:rsidRPr="00034B98">
        <w:rPr>
          <w:rFonts w:ascii="Arial" w:hAnsi="Arial" w:cs="Arial"/>
          <w:lang w:eastAsia="en-GB"/>
        </w:rPr>
        <w:t>or within three miles of it during the whole of the 12 months before the day of your nomination and the day of election</w:t>
      </w:r>
      <w:r w:rsidR="00D421A7">
        <w:rPr>
          <w:rStyle w:val="FootnoteReference"/>
          <w:rFonts w:ascii="Arial" w:hAnsi="Arial" w:cs="Arial"/>
          <w:lang w:eastAsia="en-GB"/>
        </w:rPr>
        <w:footnoteReference w:id="25"/>
      </w:r>
      <w:r w:rsidRPr="00034B98">
        <w:rPr>
          <w:rFonts w:ascii="Arial" w:hAnsi="Arial" w:cs="Arial"/>
          <w:lang w:eastAsia="en-GB"/>
        </w:rPr>
        <w:t xml:space="preserve">. </w:t>
      </w:r>
    </w:p>
    <w:p w14:paraId="5E41FE0C" w14:textId="126C82B8" w:rsidR="00554055" w:rsidRDefault="009651FB" w:rsidP="00554055">
      <w:pPr>
        <w:ind w:left="10"/>
        <w:rPr>
          <w:rFonts w:ascii="Arial" w:hAnsi="Arial" w:cs="Arial"/>
          <w:lang w:eastAsia="en-GB"/>
        </w:rPr>
      </w:pPr>
      <w:r>
        <w:rPr>
          <w:rFonts w:ascii="Arial" w:hAnsi="Arial" w:cs="Arial"/>
          <w:lang w:eastAsia="en-GB"/>
        </w:rPr>
        <w:t>A2.</w:t>
      </w:r>
      <w:r>
        <w:rPr>
          <w:rFonts w:ascii="Arial" w:hAnsi="Arial" w:cs="Arial"/>
          <w:lang w:eastAsia="en-GB"/>
        </w:rPr>
        <w:tab/>
      </w:r>
      <w:r w:rsidR="00554055">
        <w:rPr>
          <w:rFonts w:ascii="Arial" w:hAnsi="Arial" w:cs="Arial"/>
          <w:lang w:eastAsia="en-GB"/>
        </w:rPr>
        <w:t xml:space="preserve">For more detailed information see  </w:t>
      </w:r>
      <w:hyperlink r:id="rId8" w:history="1">
        <w:r w:rsidR="00554055" w:rsidRPr="008753B8">
          <w:rPr>
            <w:rStyle w:val="Hyperlink"/>
            <w:rFonts w:ascii="Arial" w:hAnsi="Arial" w:cs="Arial"/>
            <w:lang w:eastAsia="en-GB"/>
          </w:rPr>
          <w:t>https://www.electoralcommission.org.uk/sites/default/files/2022-06/Part%201%20Can%20you%20stand%20for%20election%20Parish%20LGE.pdf</w:t>
        </w:r>
      </w:hyperlink>
    </w:p>
    <w:p w14:paraId="145EDFC9" w14:textId="77777777" w:rsidR="00554055" w:rsidRDefault="00554055" w:rsidP="00554055">
      <w:pPr>
        <w:ind w:left="10"/>
        <w:rPr>
          <w:rFonts w:ascii="Arial" w:hAnsi="Arial" w:cs="Arial"/>
          <w:lang w:eastAsia="en-GB"/>
        </w:rPr>
      </w:pPr>
    </w:p>
    <w:p w14:paraId="454E19A1" w14:textId="77777777" w:rsidR="00AA41D3" w:rsidRPr="00B70C12" w:rsidRDefault="00AA41D3" w:rsidP="000203EA">
      <w:pPr>
        <w:pStyle w:val="Heading2"/>
      </w:pPr>
      <w:bookmarkStart w:id="22" w:name="_Toc148986398"/>
      <w:r w:rsidRPr="00B70C12">
        <w:t>Disqualifications for election and holding office as a councillor</w:t>
      </w:r>
      <w:bookmarkEnd w:id="22"/>
      <w:r w:rsidRPr="00B70C12">
        <w:t xml:space="preserve"> </w:t>
      </w:r>
    </w:p>
    <w:p w14:paraId="1AA77677" w14:textId="77777777" w:rsidR="000203EA" w:rsidRDefault="000203EA" w:rsidP="000203EA">
      <w:pPr>
        <w:rPr>
          <w:rFonts w:ascii="Arial" w:hAnsi="Arial" w:cs="Arial"/>
          <w:lang w:eastAsia="en-GB"/>
        </w:rPr>
      </w:pPr>
    </w:p>
    <w:p w14:paraId="675CE3AA" w14:textId="36D0EE7A" w:rsidR="00554055" w:rsidRPr="00554055" w:rsidRDefault="009651FB" w:rsidP="00554055">
      <w:pPr>
        <w:rPr>
          <w:rFonts w:ascii="Arial" w:hAnsi="Arial" w:cs="Arial"/>
          <w:lang w:eastAsia="en-GB"/>
        </w:rPr>
      </w:pPr>
      <w:r>
        <w:rPr>
          <w:rFonts w:ascii="Arial" w:hAnsi="Arial" w:cs="Arial"/>
          <w:lang w:eastAsia="en-GB"/>
        </w:rPr>
        <w:t>A3.</w:t>
      </w:r>
      <w:r>
        <w:rPr>
          <w:rFonts w:ascii="Arial" w:hAnsi="Arial" w:cs="Arial"/>
          <w:lang w:eastAsia="en-GB"/>
        </w:rPr>
        <w:tab/>
      </w:r>
      <w:r w:rsidR="00D029D0">
        <w:rPr>
          <w:rFonts w:ascii="Arial" w:hAnsi="Arial" w:cs="Arial"/>
          <w:lang w:eastAsia="en-GB"/>
        </w:rPr>
        <w:t xml:space="preserve">The applicant will not be considered as a </w:t>
      </w:r>
      <w:r w:rsidR="00554055" w:rsidRPr="00554055">
        <w:rPr>
          <w:rFonts w:ascii="Arial" w:hAnsi="Arial" w:cs="Arial"/>
          <w:lang w:eastAsia="en-GB"/>
        </w:rPr>
        <w:t xml:space="preserve">candidate if at the time of </w:t>
      </w:r>
      <w:r w:rsidR="00D029D0">
        <w:rPr>
          <w:rFonts w:ascii="Arial" w:hAnsi="Arial" w:cs="Arial"/>
          <w:lang w:eastAsia="en-GB"/>
        </w:rPr>
        <w:t>his/her</w:t>
      </w:r>
      <w:r w:rsidR="00554055" w:rsidRPr="00554055">
        <w:rPr>
          <w:rFonts w:ascii="Arial" w:hAnsi="Arial" w:cs="Arial"/>
          <w:lang w:eastAsia="en-GB"/>
        </w:rPr>
        <w:t xml:space="preserve"> nomination and on polling day:</w:t>
      </w:r>
    </w:p>
    <w:p w14:paraId="7196E0C6" w14:textId="02947157" w:rsidR="00554055" w:rsidRPr="00554055" w:rsidRDefault="00554055" w:rsidP="00554055">
      <w:pPr>
        <w:ind w:left="720"/>
        <w:rPr>
          <w:rFonts w:ascii="Arial" w:hAnsi="Arial" w:cs="Arial"/>
          <w:lang w:eastAsia="en-GB"/>
        </w:rPr>
      </w:pPr>
      <w:r w:rsidRPr="00554055">
        <w:rPr>
          <w:rFonts w:ascii="Arial" w:hAnsi="Arial" w:cs="Arial"/>
          <w:lang w:eastAsia="en-GB"/>
        </w:rPr>
        <w:t xml:space="preserve">a. </w:t>
      </w:r>
      <w:r w:rsidR="00D029D0">
        <w:rPr>
          <w:rFonts w:ascii="Arial" w:hAnsi="Arial" w:cs="Arial"/>
          <w:lang w:eastAsia="en-GB"/>
        </w:rPr>
        <w:t>The applicant is</w:t>
      </w:r>
      <w:r w:rsidRPr="00554055">
        <w:rPr>
          <w:rFonts w:ascii="Arial" w:hAnsi="Arial" w:cs="Arial"/>
          <w:lang w:eastAsia="en-GB"/>
        </w:rPr>
        <w:t xml:space="preserve"> employed by </w:t>
      </w:r>
      <w:r w:rsidR="00D029D0">
        <w:rPr>
          <w:rFonts w:ascii="Arial" w:hAnsi="Arial" w:cs="Arial"/>
          <w:lang w:eastAsia="en-GB"/>
        </w:rPr>
        <w:t>CRPC</w:t>
      </w:r>
      <w:r w:rsidRPr="00554055">
        <w:rPr>
          <w:rFonts w:ascii="Arial" w:hAnsi="Arial" w:cs="Arial"/>
          <w:lang w:eastAsia="en-GB"/>
        </w:rPr>
        <w:t xml:space="preserve"> or hold</w:t>
      </w:r>
      <w:r w:rsidR="00D029D0">
        <w:rPr>
          <w:rFonts w:ascii="Arial" w:hAnsi="Arial" w:cs="Arial"/>
          <w:lang w:eastAsia="en-GB"/>
        </w:rPr>
        <w:t>s</w:t>
      </w:r>
      <w:r w:rsidRPr="00554055">
        <w:rPr>
          <w:rFonts w:ascii="Arial" w:hAnsi="Arial" w:cs="Arial"/>
          <w:lang w:eastAsia="en-GB"/>
        </w:rPr>
        <w:t xml:space="preserve"> a paid office under </w:t>
      </w:r>
      <w:r w:rsidR="00D029D0">
        <w:rPr>
          <w:rFonts w:ascii="Arial" w:hAnsi="Arial" w:cs="Arial"/>
          <w:lang w:eastAsia="en-GB"/>
        </w:rPr>
        <w:t>CRPC</w:t>
      </w:r>
      <w:r w:rsidR="00D421A7">
        <w:rPr>
          <w:rStyle w:val="FootnoteReference"/>
          <w:rFonts w:ascii="Arial" w:hAnsi="Arial" w:cs="Arial"/>
          <w:lang w:eastAsia="en-GB"/>
        </w:rPr>
        <w:footnoteReference w:id="26"/>
      </w:r>
      <w:r w:rsidR="00D029D0">
        <w:rPr>
          <w:rFonts w:ascii="Arial" w:hAnsi="Arial" w:cs="Arial"/>
          <w:lang w:eastAsia="en-GB"/>
        </w:rPr>
        <w:t>.</w:t>
      </w:r>
      <w:r w:rsidRPr="00554055">
        <w:rPr>
          <w:rFonts w:ascii="Arial" w:hAnsi="Arial" w:cs="Arial"/>
          <w:lang w:eastAsia="en-GB"/>
        </w:rPr>
        <w:t xml:space="preserve"> </w:t>
      </w:r>
    </w:p>
    <w:p w14:paraId="4439FAF9" w14:textId="2B270729" w:rsidR="00554055" w:rsidRPr="00554055" w:rsidRDefault="00554055" w:rsidP="00554055">
      <w:pPr>
        <w:ind w:left="720"/>
        <w:rPr>
          <w:rFonts w:ascii="Arial" w:hAnsi="Arial" w:cs="Arial"/>
          <w:lang w:eastAsia="en-GB"/>
        </w:rPr>
      </w:pPr>
      <w:r w:rsidRPr="00554055">
        <w:rPr>
          <w:rFonts w:ascii="Arial" w:hAnsi="Arial" w:cs="Arial"/>
          <w:lang w:eastAsia="en-GB"/>
        </w:rPr>
        <w:t xml:space="preserve">b. </w:t>
      </w:r>
      <w:r w:rsidR="00D029D0">
        <w:rPr>
          <w:rFonts w:ascii="Arial" w:hAnsi="Arial" w:cs="Arial"/>
          <w:lang w:eastAsia="en-GB"/>
        </w:rPr>
        <w:t xml:space="preserve">The applicant is </w:t>
      </w:r>
      <w:r w:rsidRPr="00554055">
        <w:rPr>
          <w:rFonts w:ascii="Arial" w:hAnsi="Arial" w:cs="Arial"/>
          <w:lang w:eastAsia="en-GB"/>
        </w:rPr>
        <w:t>the subject of a bankruptcy restrictions order or interim order</w:t>
      </w:r>
      <w:r w:rsidR="00D421A7">
        <w:rPr>
          <w:rStyle w:val="FootnoteReference"/>
          <w:rFonts w:ascii="Arial" w:hAnsi="Arial" w:cs="Arial"/>
          <w:lang w:eastAsia="en-GB"/>
        </w:rPr>
        <w:footnoteReference w:id="27"/>
      </w:r>
      <w:r w:rsidR="00D029D0">
        <w:rPr>
          <w:rFonts w:ascii="Arial" w:hAnsi="Arial" w:cs="Arial"/>
          <w:lang w:eastAsia="en-GB"/>
        </w:rPr>
        <w:t>.</w:t>
      </w:r>
    </w:p>
    <w:p w14:paraId="2E454B97" w14:textId="0C0C235B" w:rsidR="00554055" w:rsidRDefault="00554055" w:rsidP="00554055">
      <w:pPr>
        <w:ind w:left="720"/>
        <w:rPr>
          <w:rFonts w:ascii="Arial" w:hAnsi="Arial" w:cs="Arial"/>
          <w:lang w:eastAsia="en-GB"/>
        </w:rPr>
      </w:pPr>
      <w:r w:rsidRPr="00554055">
        <w:rPr>
          <w:rFonts w:ascii="Arial" w:hAnsi="Arial" w:cs="Arial"/>
          <w:lang w:eastAsia="en-GB"/>
        </w:rPr>
        <w:t xml:space="preserve">c. </w:t>
      </w:r>
      <w:r w:rsidR="00D029D0">
        <w:rPr>
          <w:rFonts w:ascii="Arial" w:hAnsi="Arial" w:cs="Arial"/>
          <w:lang w:eastAsia="en-GB"/>
        </w:rPr>
        <w:t>~The applicant has b</w:t>
      </w:r>
      <w:r w:rsidRPr="00554055">
        <w:rPr>
          <w:rFonts w:ascii="Arial" w:hAnsi="Arial" w:cs="Arial"/>
          <w:lang w:eastAsia="en-GB"/>
        </w:rPr>
        <w:t>een sentenced to a term of imprisonment of three months or more (including a suspended sentence), without the option of a fine, during the five years before polling day</w:t>
      </w:r>
      <w:r w:rsidR="00D421A7">
        <w:rPr>
          <w:rStyle w:val="FootnoteReference"/>
          <w:rFonts w:ascii="Arial" w:hAnsi="Arial" w:cs="Arial"/>
          <w:lang w:eastAsia="en-GB"/>
        </w:rPr>
        <w:footnoteReference w:id="28"/>
      </w:r>
      <w:r w:rsidRPr="00554055">
        <w:rPr>
          <w:rFonts w:ascii="Arial" w:hAnsi="Arial" w:cs="Arial"/>
          <w:lang w:eastAsia="en-GB"/>
        </w:rPr>
        <w:t xml:space="preserve"> and the ordinary period allowed for making an appeal or applications in respect of the conviction has passed. A person who is in the process of making an appeal or application in relation to the conviction is not disqualified at </w:t>
      </w:r>
      <w:r w:rsidRPr="00554055">
        <w:rPr>
          <w:rFonts w:ascii="Arial" w:hAnsi="Arial" w:cs="Arial"/>
          <w:lang w:eastAsia="en-GB"/>
        </w:rPr>
        <w:lastRenderedPageBreak/>
        <w:t>any time before the end of the day on which the appeal or application is disposed of, abandoned or fails by reason of non-prosecution</w:t>
      </w:r>
      <w:r w:rsidR="00D421A7">
        <w:rPr>
          <w:rStyle w:val="FootnoteReference"/>
          <w:rFonts w:ascii="Arial" w:hAnsi="Arial" w:cs="Arial"/>
          <w:lang w:eastAsia="en-GB"/>
        </w:rPr>
        <w:footnoteReference w:id="29"/>
      </w:r>
      <w:r w:rsidRPr="00554055">
        <w:rPr>
          <w:rFonts w:ascii="Arial" w:hAnsi="Arial" w:cs="Arial"/>
          <w:lang w:eastAsia="en-GB"/>
        </w:rPr>
        <w:t>.</w:t>
      </w:r>
    </w:p>
    <w:p w14:paraId="59F87CFB" w14:textId="7A284492" w:rsidR="00554055" w:rsidRPr="00554055" w:rsidRDefault="00554055" w:rsidP="00554055">
      <w:pPr>
        <w:ind w:left="720"/>
        <w:rPr>
          <w:rFonts w:ascii="Arial" w:hAnsi="Arial" w:cs="Arial"/>
          <w:lang w:eastAsia="en-GB"/>
        </w:rPr>
      </w:pPr>
      <w:r w:rsidRPr="00554055">
        <w:rPr>
          <w:rFonts w:ascii="Arial" w:hAnsi="Arial" w:cs="Arial"/>
          <w:lang w:eastAsia="en-GB"/>
        </w:rPr>
        <w:t xml:space="preserve">d. </w:t>
      </w:r>
      <w:r w:rsidR="00D029D0">
        <w:rPr>
          <w:rFonts w:ascii="Arial" w:hAnsi="Arial" w:cs="Arial"/>
          <w:lang w:eastAsia="en-GB"/>
        </w:rPr>
        <w:t xml:space="preserve">The applicant has </w:t>
      </w:r>
      <w:r w:rsidRPr="00554055">
        <w:rPr>
          <w:rFonts w:ascii="Arial" w:hAnsi="Arial" w:cs="Arial"/>
          <w:lang w:eastAsia="en-GB"/>
        </w:rPr>
        <w:t>been disqualified under the Representation of the People Act 1983 (which covers corrupt or illegal electoral practices). The disqualification for an illegal practice begins from the date the person has been reported guilty by an election court or convicted and lasts for three years. The disqualification for a corrupt practice begins from the date a person has been reported guilty by an election court or convicted and lasts for five years</w:t>
      </w:r>
      <w:r w:rsidR="00D421A7">
        <w:rPr>
          <w:rStyle w:val="FootnoteReference"/>
          <w:rFonts w:ascii="Arial" w:hAnsi="Arial" w:cs="Arial"/>
          <w:lang w:eastAsia="en-GB"/>
        </w:rPr>
        <w:footnoteReference w:id="30"/>
      </w:r>
      <w:r w:rsidRPr="00554055">
        <w:rPr>
          <w:rFonts w:ascii="Arial" w:hAnsi="Arial" w:cs="Arial"/>
          <w:lang w:eastAsia="en-GB"/>
        </w:rPr>
        <w:t>, unless at any time within that period a court determines that the conviction should not be upheld, in which case the disqualification ends at that time</w:t>
      </w:r>
      <w:r w:rsidR="00D421A7">
        <w:rPr>
          <w:rStyle w:val="FootnoteReference"/>
          <w:rFonts w:ascii="Arial" w:hAnsi="Arial" w:cs="Arial"/>
          <w:lang w:eastAsia="en-GB"/>
        </w:rPr>
        <w:footnoteReference w:id="31"/>
      </w:r>
      <w:r w:rsidRPr="00554055">
        <w:rPr>
          <w:rFonts w:ascii="Arial" w:hAnsi="Arial" w:cs="Arial"/>
          <w:lang w:eastAsia="en-GB"/>
        </w:rPr>
        <w:t>.</w:t>
      </w:r>
    </w:p>
    <w:p w14:paraId="2CDF850C" w14:textId="2BD6E469" w:rsidR="00554055" w:rsidRDefault="00554055" w:rsidP="00554055">
      <w:pPr>
        <w:ind w:left="720"/>
        <w:rPr>
          <w:rFonts w:ascii="Arial" w:hAnsi="Arial" w:cs="Arial"/>
          <w:lang w:eastAsia="en-GB"/>
        </w:rPr>
      </w:pPr>
      <w:r w:rsidRPr="00554055">
        <w:rPr>
          <w:rFonts w:ascii="Arial" w:hAnsi="Arial" w:cs="Arial"/>
          <w:lang w:eastAsia="en-GB"/>
        </w:rPr>
        <w:t xml:space="preserve">e. </w:t>
      </w:r>
      <w:r w:rsidR="00D029D0">
        <w:rPr>
          <w:rFonts w:ascii="Arial" w:hAnsi="Arial" w:cs="Arial"/>
          <w:lang w:eastAsia="en-GB"/>
        </w:rPr>
        <w:t>The applicant is</w:t>
      </w:r>
      <w:r w:rsidRPr="00554055">
        <w:rPr>
          <w:rFonts w:ascii="Arial" w:hAnsi="Arial" w:cs="Arial"/>
          <w:lang w:eastAsia="en-GB"/>
        </w:rPr>
        <w:t xml:space="preserve"> subject to the notification requirement of or under Part 2 of the Sexual Offences Act 2003, and the ordinary period allowed for making an appeal or application in respect of the order or notification has passed</w:t>
      </w:r>
      <w:r w:rsidR="00D421A7">
        <w:rPr>
          <w:rStyle w:val="FootnoteReference"/>
          <w:rFonts w:ascii="Arial" w:hAnsi="Arial" w:cs="Arial"/>
          <w:lang w:eastAsia="en-GB"/>
        </w:rPr>
        <w:footnoteReference w:id="32"/>
      </w:r>
      <w:r w:rsidRPr="00554055">
        <w:rPr>
          <w:rFonts w:ascii="Arial" w:hAnsi="Arial" w:cs="Arial"/>
          <w:lang w:eastAsia="en-GB"/>
        </w:rPr>
        <w:t>. A disqualification set under s.81A of the Local Government Act 1972 will only apply to a person who is subject to any relevant notification requirements or relevant order made on or after 28 June 2022. A person who is in the process of making an appeal or application in relation to the disqualification is not disqualified at any time before the end of the day on which the appeal or application is disposed of, abandoned or fails by reason of non-prosecution</w:t>
      </w:r>
      <w:r w:rsidR="00D421A7">
        <w:rPr>
          <w:rStyle w:val="FootnoteReference"/>
          <w:rFonts w:ascii="Arial" w:hAnsi="Arial" w:cs="Arial"/>
          <w:lang w:eastAsia="en-GB"/>
        </w:rPr>
        <w:footnoteReference w:id="33"/>
      </w:r>
      <w:r w:rsidRPr="00554055">
        <w:rPr>
          <w:rFonts w:ascii="Arial" w:hAnsi="Arial" w:cs="Arial"/>
          <w:lang w:eastAsia="en-GB"/>
        </w:rPr>
        <w:t>.</w:t>
      </w:r>
    </w:p>
    <w:p w14:paraId="1AC66E66" w14:textId="017A1E5D" w:rsidR="00D029D0" w:rsidRDefault="00D029D0" w:rsidP="00554055">
      <w:pPr>
        <w:ind w:left="720"/>
        <w:rPr>
          <w:rFonts w:ascii="Arial" w:hAnsi="Arial" w:cs="Arial"/>
          <w:lang w:eastAsia="en-GB"/>
        </w:rPr>
      </w:pPr>
      <w:r>
        <w:rPr>
          <w:rFonts w:ascii="Arial" w:hAnsi="Arial" w:cs="Arial"/>
          <w:lang w:eastAsia="en-GB"/>
        </w:rPr>
        <w:t xml:space="preserve">f.  The applicant </w:t>
      </w:r>
      <w:r w:rsidRPr="00D029D0">
        <w:rPr>
          <w:rFonts w:ascii="Arial" w:hAnsi="Arial" w:cs="Arial"/>
          <w:lang w:eastAsia="en-GB"/>
        </w:rPr>
        <w:t>may also be disqualified from being or becoming a member of certain authorities</w:t>
      </w:r>
      <w:r w:rsidR="00D421A7">
        <w:rPr>
          <w:rStyle w:val="FootnoteReference"/>
          <w:rFonts w:ascii="Arial" w:hAnsi="Arial" w:cs="Arial"/>
          <w:lang w:eastAsia="en-GB"/>
        </w:rPr>
        <w:footnoteReference w:id="34"/>
      </w:r>
      <w:r>
        <w:rPr>
          <w:rFonts w:ascii="Arial" w:hAnsi="Arial" w:cs="Arial"/>
          <w:lang w:eastAsia="en-GB"/>
        </w:rPr>
        <w:t xml:space="preserve"> </w:t>
      </w:r>
      <w:r w:rsidRPr="00D029D0">
        <w:rPr>
          <w:rFonts w:ascii="Arial" w:hAnsi="Arial" w:cs="Arial"/>
          <w:lang w:eastAsia="en-GB"/>
        </w:rPr>
        <w:t>following a conviction under the Localism Act 2011</w:t>
      </w:r>
      <w:r w:rsidR="00D421A7">
        <w:rPr>
          <w:rStyle w:val="FootnoteReference"/>
          <w:rFonts w:ascii="Arial" w:hAnsi="Arial" w:cs="Arial"/>
          <w:lang w:eastAsia="en-GB"/>
        </w:rPr>
        <w:footnoteReference w:id="35"/>
      </w:r>
      <w:r w:rsidRPr="00D029D0">
        <w:rPr>
          <w:rFonts w:ascii="Arial" w:hAnsi="Arial" w:cs="Arial"/>
          <w:lang w:eastAsia="en-GB"/>
        </w:rPr>
        <w:t>.</w:t>
      </w:r>
    </w:p>
    <w:p w14:paraId="032B3C16" w14:textId="2CACC52D" w:rsidR="003A234D" w:rsidRDefault="003A234D">
      <w:pPr>
        <w:rPr>
          <w:rFonts w:ascii="Arial" w:hAnsi="Arial" w:cs="Arial"/>
          <w:lang w:eastAsia="en-GB"/>
        </w:rPr>
      </w:pPr>
      <w:r>
        <w:rPr>
          <w:rFonts w:ascii="Arial" w:hAnsi="Arial" w:cs="Arial"/>
          <w:lang w:eastAsia="en-GB"/>
        </w:rPr>
        <w:br w:type="page"/>
      </w:r>
    </w:p>
    <w:p w14:paraId="7B151721" w14:textId="51D54A92" w:rsidR="003A234D" w:rsidRDefault="003A234D" w:rsidP="003A234D">
      <w:pPr>
        <w:pStyle w:val="Heading1"/>
      </w:pPr>
      <w:bookmarkStart w:id="23" w:name="_Toc148986399"/>
      <w:r>
        <w:lastRenderedPageBreak/>
        <w:t>Appendix Two</w:t>
      </w:r>
      <w:bookmarkEnd w:id="23"/>
    </w:p>
    <w:p w14:paraId="6C45E014" w14:textId="29146112" w:rsidR="003A234D" w:rsidRDefault="00277BB9" w:rsidP="003A234D">
      <w:pPr>
        <w:pStyle w:val="Heading2"/>
      </w:pPr>
      <w:r>
        <w:br/>
      </w:r>
      <w:bookmarkStart w:id="24" w:name="_Toc148986400"/>
      <w:r w:rsidR="003A234D">
        <w:t>Application Form for the position of CR</w:t>
      </w:r>
      <w:r>
        <w:t>PC</w:t>
      </w:r>
      <w:r w:rsidR="003A234D">
        <w:t xml:space="preserve"> Councillor</w:t>
      </w:r>
      <w:bookmarkEnd w:id="24"/>
    </w:p>
    <w:p w14:paraId="2ED011CD" w14:textId="77777777" w:rsidR="003A234D" w:rsidRDefault="003A234D" w:rsidP="003A234D">
      <w:pPr>
        <w:rPr>
          <w:lang w:eastAsia="en-GB"/>
        </w:rPr>
      </w:pPr>
    </w:p>
    <w:tbl>
      <w:tblPr>
        <w:tblStyle w:val="TableGrid"/>
        <w:tblW w:w="0" w:type="auto"/>
        <w:tblLook w:val="04A0" w:firstRow="1" w:lastRow="0" w:firstColumn="1" w:lastColumn="0" w:noHBand="0" w:noVBand="1"/>
      </w:tblPr>
      <w:tblGrid>
        <w:gridCol w:w="1696"/>
        <w:gridCol w:w="7320"/>
      </w:tblGrid>
      <w:tr w:rsidR="003A234D" w14:paraId="0CDDE7C0" w14:textId="77777777" w:rsidTr="003A234D">
        <w:tc>
          <w:tcPr>
            <w:tcW w:w="1696" w:type="dxa"/>
          </w:tcPr>
          <w:p w14:paraId="43F3A0FA" w14:textId="2DF75EC8" w:rsidR="003A234D" w:rsidRDefault="003A234D" w:rsidP="003A234D">
            <w:pPr>
              <w:rPr>
                <w:lang w:eastAsia="en-GB"/>
              </w:rPr>
            </w:pPr>
            <w:r>
              <w:rPr>
                <w:lang w:eastAsia="en-GB"/>
              </w:rPr>
              <w:t>Full Name</w:t>
            </w:r>
            <w:r w:rsidR="009651FB">
              <w:rPr>
                <w:lang w:eastAsia="en-GB"/>
              </w:rPr>
              <w:t>:</w:t>
            </w:r>
          </w:p>
        </w:tc>
        <w:tc>
          <w:tcPr>
            <w:tcW w:w="7320" w:type="dxa"/>
          </w:tcPr>
          <w:p w14:paraId="3E930B3C" w14:textId="77777777" w:rsidR="003A234D" w:rsidRDefault="003A234D" w:rsidP="003A234D">
            <w:pPr>
              <w:rPr>
                <w:lang w:eastAsia="en-GB"/>
              </w:rPr>
            </w:pPr>
          </w:p>
          <w:p w14:paraId="74737860" w14:textId="77777777" w:rsidR="00277BB9" w:rsidRDefault="00277BB9" w:rsidP="003A234D">
            <w:pPr>
              <w:rPr>
                <w:lang w:eastAsia="en-GB"/>
              </w:rPr>
            </w:pPr>
          </w:p>
        </w:tc>
      </w:tr>
      <w:tr w:rsidR="003A234D" w14:paraId="7F845890" w14:textId="77777777" w:rsidTr="003A234D">
        <w:tc>
          <w:tcPr>
            <w:tcW w:w="1696" w:type="dxa"/>
          </w:tcPr>
          <w:p w14:paraId="38106161" w14:textId="04B7DB56" w:rsidR="003A234D" w:rsidRDefault="003A234D" w:rsidP="003A234D">
            <w:pPr>
              <w:rPr>
                <w:lang w:eastAsia="en-GB"/>
              </w:rPr>
            </w:pPr>
            <w:r>
              <w:rPr>
                <w:lang w:eastAsia="en-GB"/>
              </w:rPr>
              <w:t>Date of Birth</w:t>
            </w:r>
            <w:r w:rsidR="009651FB">
              <w:rPr>
                <w:lang w:eastAsia="en-GB"/>
              </w:rPr>
              <w:t>:</w:t>
            </w:r>
          </w:p>
        </w:tc>
        <w:tc>
          <w:tcPr>
            <w:tcW w:w="7320" w:type="dxa"/>
          </w:tcPr>
          <w:p w14:paraId="148E4887" w14:textId="77777777" w:rsidR="003A234D" w:rsidRDefault="003A234D" w:rsidP="003A234D">
            <w:pPr>
              <w:rPr>
                <w:lang w:eastAsia="en-GB"/>
              </w:rPr>
            </w:pPr>
          </w:p>
          <w:p w14:paraId="67749BA8" w14:textId="77777777" w:rsidR="00277BB9" w:rsidRDefault="00277BB9" w:rsidP="003A234D">
            <w:pPr>
              <w:rPr>
                <w:lang w:eastAsia="en-GB"/>
              </w:rPr>
            </w:pPr>
          </w:p>
        </w:tc>
      </w:tr>
      <w:tr w:rsidR="003A234D" w14:paraId="686727FF" w14:textId="77777777" w:rsidTr="003A234D">
        <w:tc>
          <w:tcPr>
            <w:tcW w:w="1696" w:type="dxa"/>
          </w:tcPr>
          <w:p w14:paraId="13469908" w14:textId="1C6625F2" w:rsidR="003A234D" w:rsidRDefault="003A234D" w:rsidP="003A234D">
            <w:pPr>
              <w:rPr>
                <w:lang w:eastAsia="en-GB"/>
              </w:rPr>
            </w:pPr>
            <w:r>
              <w:rPr>
                <w:lang w:eastAsia="en-GB"/>
              </w:rPr>
              <w:t>Address</w:t>
            </w:r>
            <w:r w:rsidR="009651FB">
              <w:rPr>
                <w:lang w:eastAsia="en-GB"/>
              </w:rPr>
              <w:t>:</w:t>
            </w:r>
          </w:p>
        </w:tc>
        <w:tc>
          <w:tcPr>
            <w:tcW w:w="7320" w:type="dxa"/>
          </w:tcPr>
          <w:p w14:paraId="440F9289" w14:textId="77777777" w:rsidR="003A234D" w:rsidRDefault="003A234D" w:rsidP="003A234D">
            <w:pPr>
              <w:rPr>
                <w:lang w:eastAsia="en-GB"/>
              </w:rPr>
            </w:pPr>
          </w:p>
          <w:p w14:paraId="4712D854" w14:textId="77777777" w:rsidR="00277BB9" w:rsidRDefault="00277BB9" w:rsidP="003A234D">
            <w:pPr>
              <w:rPr>
                <w:lang w:eastAsia="en-GB"/>
              </w:rPr>
            </w:pPr>
          </w:p>
          <w:p w14:paraId="0C8BED67" w14:textId="77777777" w:rsidR="00277BB9" w:rsidRDefault="00277BB9" w:rsidP="003A234D">
            <w:pPr>
              <w:rPr>
                <w:lang w:eastAsia="en-GB"/>
              </w:rPr>
            </w:pPr>
          </w:p>
          <w:p w14:paraId="18054AB3" w14:textId="77777777" w:rsidR="00277BB9" w:rsidRDefault="00277BB9" w:rsidP="003A234D">
            <w:pPr>
              <w:rPr>
                <w:lang w:eastAsia="en-GB"/>
              </w:rPr>
            </w:pPr>
          </w:p>
          <w:p w14:paraId="7235674E" w14:textId="77777777" w:rsidR="00277BB9" w:rsidRDefault="00277BB9" w:rsidP="003A234D">
            <w:pPr>
              <w:rPr>
                <w:lang w:eastAsia="en-GB"/>
              </w:rPr>
            </w:pPr>
          </w:p>
          <w:p w14:paraId="1669802E" w14:textId="77777777" w:rsidR="00277BB9" w:rsidRDefault="00277BB9" w:rsidP="003A234D">
            <w:pPr>
              <w:rPr>
                <w:lang w:eastAsia="en-GB"/>
              </w:rPr>
            </w:pPr>
          </w:p>
        </w:tc>
      </w:tr>
      <w:tr w:rsidR="003A234D" w14:paraId="528C4F52" w14:textId="77777777" w:rsidTr="003A234D">
        <w:tc>
          <w:tcPr>
            <w:tcW w:w="1696" w:type="dxa"/>
          </w:tcPr>
          <w:p w14:paraId="58763FD2" w14:textId="15CA7521" w:rsidR="003A234D" w:rsidRDefault="003A234D" w:rsidP="003A234D">
            <w:pPr>
              <w:rPr>
                <w:lang w:eastAsia="en-GB"/>
              </w:rPr>
            </w:pPr>
            <w:r>
              <w:rPr>
                <w:lang w:eastAsia="en-GB"/>
              </w:rPr>
              <w:t>Nationality</w:t>
            </w:r>
            <w:r w:rsidR="009651FB">
              <w:rPr>
                <w:lang w:eastAsia="en-GB"/>
              </w:rPr>
              <w:t>:</w:t>
            </w:r>
          </w:p>
        </w:tc>
        <w:tc>
          <w:tcPr>
            <w:tcW w:w="7320" w:type="dxa"/>
          </w:tcPr>
          <w:p w14:paraId="1F490F56" w14:textId="77777777" w:rsidR="00277BB9" w:rsidRDefault="00277BB9" w:rsidP="003A234D">
            <w:pPr>
              <w:rPr>
                <w:lang w:eastAsia="en-GB"/>
              </w:rPr>
            </w:pPr>
          </w:p>
          <w:p w14:paraId="4B7B417E" w14:textId="77777777" w:rsidR="00277BB9" w:rsidRDefault="00277BB9" w:rsidP="003A234D">
            <w:pPr>
              <w:rPr>
                <w:lang w:eastAsia="en-GB"/>
              </w:rPr>
            </w:pPr>
          </w:p>
        </w:tc>
      </w:tr>
      <w:tr w:rsidR="003A234D" w14:paraId="6495C599" w14:textId="77777777" w:rsidTr="003A234D">
        <w:tc>
          <w:tcPr>
            <w:tcW w:w="1696" w:type="dxa"/>
          </w:tcPr>
          <w:p w14:paraId="6BCBE0BE" w14:textId="12FC4005" w:rsidR="003A234D" w:rsidRDefault="003A234D" w:rsidP="003A234D">
            <w:pPr>
              <w:rPr>
                <w:lang w:eastAsia="en-GB"/>
              </w:rPr>
            </w:pPr>
            <w:r>
              <w:rPr>
                <w:lang w:eastAsia="en-GB"/>
              </w:rPr>
              <w:t>Mobile number</w:t>
            </w:r>
            <w:r w:rsidR="009651FB">
              <w:rPr>
                <w:lang w:eastAsia="en-GB"/>
              </w:rPr>
              <w:t>:</w:t>
            </w:r>
          </w:p>
        </w:tc>
        <w:tc>
          <w:tcPr>
            <w:tcW w:w="7320" w:type="dxa"/>
          </w:tcPr>
          <w:p w14:paraId="0878AB5C" w14:textId="77777777" w:rsidR="003A234D" w:rsidRDefault="003A234D" w:rsidP="003A234D">
            <w:pPr>
              <w:rPr>
                <w:lang w:eastAsia="en-GB"/>
              </w:rPr>
            </w:pPr>
          </w:p>
          <w:p w14:paraId="0779BEB4" w14:textId="77777777" w:rsidR="00277BB9" w:rsidRDefault="00277BB9" w:rsidP="003A234D">
            <w:pPr>
              <w:rPr>
                <w:lang w:eastAsia="en-GB"/>
              </w:rPr>
            </w:pPr>
          </w:p>
        </w:tc>
      </w:tr>
      <w:tr w:rsidR="003A234D" w14:paraId="4E577CA1" w14:textId="77777777" w:rsidTr="003A234D">
        <w:tc>
          <w:tcPr>
            <w:tcW w:w="1696" w:type="dxa"/>
          </w:tcPr>
          <w:p w14:paraId="60CA5FFD" w14:textId="5FE2C937" w:rsidR="003A234D" w:rsidRDefault="003A234D" w:rsidP="003A234D">
            <w:pPr>
              <w:rPr>
                <w:lang w:eastAsia="en-GB"/>
              </w:rPr>
            </w:pPr>
            <w:r>
              <w:rPr>
                <w:lang w:eastAsia="en-GB"/>
              </w:rPr>
              <w:t>Email</w:t>
            </w:r>
            <w:r w:rsidR="009651FB">
              <w:rPr>
                <w:lang w:eastAsia="en-GB"/>
              </w:rPr>
              <w:t>:</w:t>
            </w:r>
          </w:p>
        </w:tc>
        <w:tc>
          <w:tcPr>
            <w:tcW w:w="7320" w:type="dxa"/>
          </w:tcPr>
          <w:p w14:paraId="33AF5E2D" w14:textId="77777777" w:rsidR="003A234D" w:rsidRDefault="003A234D" w:rsidP="003A234D">
            <w:pPr>
              <w:rPr>
                <w:lang w:eastAsia="en-GB"/>
              </w:rPr>
            </w:pPr>
          </w:p>
          <w:p w14:paraId="4ED14BD8" w14:textId="77777777" w:rsidR="00277BB9" w:rsidRDefault="00277BB9" w:rsidP="003A234D">
            <w:pPr>
              <w:rPr>
                <w:lang w:eastAsia="en-GB"/>
              </w:rPr>
            </w:pPr>
          </w:p>
        </w:tc>
      </w:tr>
      <w:tr w:rsidR="003A234D" w14:paraId="275F868B" w14:textId="77777777" w:rsidTr="003A234D">
        <w:tc>
          <w:tcPr>
            <w:tcW w:w="1696" w:type="dxa"/>
          </w:tcPr>
          <w:p w14:paraId="0D54FA31" w14:textId="1A4E376C" w:rsidR="003A234D" w:rsidRDefault="00277BB9" w:rsidP="003A234D">
            <w:pPr>
              <w:rPr>
                <w:lang w:eastAsia="en-GB"/>
              </w:rPr>
            </w:pPr>
            <w:r>
              <w:rPr>
                <w:lang w:eastAsia="en-GB"/>
              </w:rPr>
              <w:t>Employment</w:t>
            </w:r>
            <w:r w:rsidR="009651FB">
              <w:rPr>
                <w:lang w:eastAsia="en-GB"/>
              </w:rPr>
              <w:t>:</w:t>
            </w:r>
          </w:p>
        </w:tc>
        <w:tc>
          <w:tcPr>
            <w:tcW w:w="7320" w:type="dxa"/>
          </w:tcPr>
          <w:p w14:paraId="08718DC5" w14:textId="77777777" w:rsidR="003A234D" w:rsidRDefault="003A234D" w:rsidP="003A234D">
            <w:pPr>
              <w:rPr>
                <w:lang w:eastAsia="en-GB"/>
              </w:rPr>
            </w:pPr>
          </w:p>
          <w:p w14:paraId="100EEB24" w14:textId="77777777" w:rsidR="00277BB9" w:rsidRDefault="00277BB9" w:rsidP="003A234D">
            <w:pPr>
              <w:rPr>
                <w:lang w:eastAsia="en-GB"/>
              </w:rPr>
            </w:pPr>
          </w:p>
        </w:tc>
      </w:tr>
      <w:tr w:rsidR="003A234D" w14:paraId="761A29ED" w14:textId="77777777" w:rsidTr="003A234D">
        <w:tc>
          <w:tcPr>
            <w:tcW w:w="1696" w:type="dxa"/>
          </w:tcPr>
          <w:p w14:paraId="2FD68FE4" w14:textId="77777777" w:rsidR="003A234D" w:rsidRDefault="00277BB9" w:rsidP="003A234D">
            <w:pPr>
              <w:rPr>
                <w:lang w:eastAsia="en-GB"/>
              </w:rPr>
            </w:pPr>
            <w:r>
              <w:rPr>
                <w:lang w:eastAsia="en-GB"/>
              </w:rPr>
              <w:t>In your own words, why do you want to be elected to the post of Parish Councillor?</w:t>
            </w:r>
          </w:p>
          <w:p w14:paraId="1CDF382D" w14:textId="77777777" w:rsidR="00277BB9" w:rsidRDefault="00277BB9" w:rsidP="003A234D">
            <w:pPr>
              <w:rPr>
                <w:lang w:eastAsia="en-GB"/>
              </w:rPr>
            </w:pPr>
          </w:p>
          <w:p w14:paraId="16271819" w14:textId="77777777" w:rsidR="00277BB9" w:rsidRDefault="00277BB9" w:rsidP="003A234D">
            <w:pPr>
              <w:rPr>
                <w:lang w:eastAsia="en-GB"/>
              </w:rPr>
            </w:pPr>
          </w:p>
          <w:p w14:paraId="16B93A65" w14:textId="12E2889D" w:rsidR="00277BB9" w:rsidRDefault="00277BB9" w:rsidP="003A234D">
            <w:pPr>
              <w:rPr>
                <w:lang w:eastAsia="en-GB"/>
              </w:rPr>
            </w:pPr>
            <w:r>
              <w:rPr>
                <w:lang w:eastAsia="en-GB"/>
              </w:rPr>
              <w:t xml:space="preserve">Please attach an extra sheet if you wish. </w:t>
            </w:r>
          </w:p>
        </w:tc>
        <w:tc>
          <w:tcPr>
            <w:tcW w:w="7320" w:type="dxa"/>
          </w:tcPr>
          <w:p w14:paraId="31FC2875" w14:textId="77777777" w:rsidR="003A234D" w:rsidRDefault="003A234D" w:rsidP="003A234D">
            <w:pPr>
              <w:rPr>
                <w:lang w:eastAsia="en-GB"/>
              </w:rPr>
            </w:pPr>
          </w:p>
          <w:p w14:paraId="37BA4913" w14:textId="77777777" w:rsidR="00277BB9" w:rsidRDefault="00277BB9" w:rsidP="003A234D">
            <w:pPr>
              <w:rPr>
                <w:lang w:eastAsia="en-GB"/>
              </w:rPr>
            </w:pPr>
          </w:p>
          <w:p w14:paraId="019166CF" w14:textId="77777777" w:rsidR="00277BB9" w:rsidRDefault="00277BB9" w:rsidP="003A234D">
            <w:pPr>
              <w:rPr>
                <w:lang w:eastAsia="en-GB"/>
              </w:rPr>
            </w:pPr>
          </w:p>
          <w:p w14:paraId="1C51A5B6" w14:textId="77777777" w:rsidR="00277BB9" w:rsidRDefault="00277BB9" w:rsidP="003A234D">
            <w:pPr>
              <w:rPr>
                <w:lang w:eastAsia="en-GB"/>
              </w:rPr>
            </w:pPr>
          </w:p>
          <w:p w14:paraId="4404C365" w14:textId="77777777" w:rsidR="00277BB9" w:rsidRDefault="00277BB9" w:rsidP="003A234D">
            <w:pPr>
              <w:rPr>
                <w:lang w:eastAsia="en-GB"/>
              </w:rPr>
            </w:pPr>
          </w:p>
          <w:p w14:paraId="054DCFBC" w14:textId="77777777" w:rsidR="00277BB9" w:rsidRDefault="00277BB9" w:rsidP="003A234D">
            <w:pPr>
              <w:rPr>
                <w:lang w:eastAsia="en-GB"/>
              </w:rPr>
            </w:pPr>
          </w:p>
          <w:p w14:paraId="194CAD7B" w14:textId="77777777" w:rsidR="00277BB9" w:rsidRDefault="00277BB9" w:rsidP="003A234D">
            <w:pPr>
              <w:rPr>
                <w:lang w:eastAsia="en-GB"/>
              </w:rPr>
            </w:pPr>
          </w:p>
          <w:p w14:paraId="66472B3C" w14:textId="77777777" w:rsidR="00277BB9" w:rsidRDefault="00277BB9" w:rsidP="003A234D">
            <w:pPr>
              <w:rPr>
                <w:lang w:eastAsia="en-GB"/>
              </w:rPr>
            </w:pPr>
          </w:p>
          <w:p w14:paraId="4D968969" w14:textId="77777777" w:rsidR="00277BB9" w:rsidRDefault="00277BB9" w:rsidP="003A234D">
            <w:pPr>
              <w:rPr>
                <w:lang w:eastAsia="en-GB"/>
              </w:rPr>
            </w:pPr>
          </w:p>
          <w:p w14:paraId="090B728B" w14:textId="77777777" w:rsidR="00277BB9" w:rsidRDefault="00277BB9" w:rsidP="003A234D">
            <w:pPr>
              <w:rPr>
                <w:lang w:eastAsia="en-GB"/>
              </w:rPr>
            </w:pPr>
          </w:p>
          <w:p w14:paraId="0E4866D4" w14:textId="77777777" w:rsidR="00277BB9" w:rsidRDefault="00277BB9" w:rsidP="003A234D">
            <w:pPr>
              <w:rPr>
                <w:lang w:eastAsia="en-GB"/>
              </w:rPr>
            </w:pPr>
          </w:p>
          <w:p w14:paraId="5A4CD9B6" w14:textId="77777777" w:rsidR="00277BB9" w:rsidRDefault="00277BB9" w:rsidP="003A234D">
            <w:pPr>
              <w:rPr>
                <w:lang w:eastAsia="en-GB"/>
              </w:rPr>
            </w:pPr>
          </w:p>
          <w:p w14:paraId="7B60C94E" w14:textId="77777777" w:rsidR="00277BB9" w:rsidRDefault="00277BB9" w:rsidP="003A234D">
            <w:pPr>
              <w:rPr>
                <w:lang w:eastAsia="en-GB"/>
              </w:rPr>
            </w:pPr>
          </w:p>
          <w:p w14:paraId="640A2A01" w14:textId="77777777" w:rsidR="00277BB9" w:rsidRDefault="00277BB9" w:rsidP="003A234D">
            <w:pPr>
              <w:rPr>
                <w:lang w:eastAsia="en-GB"/>
              </w:rPr>
            </w:pPr>
          </w:p>
          <w:p w14:paraId="41B060B5" w14:textId="77777777" w:rsidR="00277BB9" w:rsidRDefault="00277BB9" w:rsidP="003A234D">
            <w:pPr>
              <w:rPr>
                <w:lang w:eastAsia="en-GB"/>
              </w:rPr>
            </w:pPr>
          </w:p>
          <w:p w14:paraId="5108F8C1" w14:textId="77777777" w:rsidR="00277BB9" w:rsidRDefault="00277BB9" w:rsidP="003A234D">
            <w:pPr>
              <w:rPr>
                <w:lang w:eastAsia="en-GB"/>
              </w:rPr>
            </w:pPr>
          </w:p>
          <w:p w14:paraId="73CFEA89" w14:textId="77777777" w:rsidR="00277BB9" w:rsidRDefault="00277BB9" w:rsidP="003A234D">
            <w:pPr>
              <w:rPr>
                <w:lang w:eastAsia="en-GB"/>
              </w:rPr>
            </w:pPr>
          </w:p>
          <w:p w14:paraId="5B01FB7F" w14:textId="77777777" w:rsidR="00277BB9" w:rsidRDefault="00277BB9" w:rsidP="003A234D">
            <w:pPr>
              <w:rPr>
                <w:lang w:eastAsia="en-GB"/>
              </w:rPr>
            </w:pPr>
          </w:p>
        </w:tc>
      </w:tr>
      <w:tr w:rsidR="00277BB9" w14:paraId="5B9485F1" w14:textId="77777777" w:rsidTr="003A234D">
        <w:tc>
          <w:tcPr>
            <w:tcW w:w="1696" w:type="dxa"/>
          </w:tcPr>
          <w:p w14:paraId="19CD9560" w14:textId="45B0E80D" w:rsidR="00277BB9" w:rsidRDefault="00277BB9" w:rsidP="003A234D">
            <w:pPr>
              <w:rPr>
                <w:lang w:eastAsia="en-GB"/>
              </w:rPr>
            </w:pPr>
            <w:r>
              <w:rPr>
                <w:lang w:eastAsia="en-GB"/>
              </w:rPr>
              <w:t>Declaration</w:t>
            </w:r>
            <w:r w:rsidR="009651FB">
              <w:rPr>
                <w:lang w:eastAsia="en-GB"/>
              </w:rPr>
              <w:t>:</w:t>
            </w:r>
          </w:p>
          <w:p w14:paraId="07C99AFD" w14:textId="1058F4AF" w:rsidR="00277BB9" w:rsidRDefault="00277BB9" w:rsidP="003A234D">
            <w:pPr>
              <w:rPr>
                <w:lang w:eastAsia="en-GB"/>
              </w:rPr>
            </w:pPr>
          </w:p>
        </w:tc>
        <w:tc>
          <w:tcPr>
            <w:tcW w:w="7320" w:type="dxa"/>
          </w:tcPr>
          <w:p w14:paraId="5C4B9B5F" w14:textId="179FAA88" w:rsidR="00277BB9" w:rsidRDefault="00277BB9" w:rsidP="00277BB9">
            <w:pPr>
              <w:rPr>
                <w:lang w:eastAsia="en-GB"/>
              </w:rPr>
            </w:pPr>
            <w:r>
              <w:rPr>
                <w:lang w:eastAsia="en-GB"/>
              </w:rPr>
              <w:t xml:space="preserve">I declare that I meet the criteria for eligibility as a Parish Councillor and am not disqualified to do so. I agree to any necessary investigation of eligibility by CRPC. </w:t>
            </w:r>
          </w:p>
        </w:tc>
      </w:tr>
      <w:tr w:rsidR="00277BB9" w14:paraId="00D75729" w14:textId="77777777" w:rsidTr="003A234D">
        <w:tc>
          <w:tcPr>
            <w:tcW w:w="1696" w:type="dxa"/>
          </w:tcPr>
          <w:p w14:paraId="27D495D5" w14:textId="635DDF6C" w:rsidR="00277BB9" w:rsidRDefault="00277BB9" w:rsidP="003A234D">
            <w:pPr>
              <w:rPr>
                <w:lang w:eastAsia="en-GB"/>
              </w:rPr>
            </w:pPr>
            <w:r>
              <w:rPr>
                <w:lang w:eastAsia="en-GB"/>
              </w:rPr>
              <w:t>Date:</w:t>
            </w:r>
          </w:p>
        </w:tc>
        <w:tc>
          <w:tcPr>
            <w:tcW w:w="7320" w:type="dxa"/>
          </w:tcPr>
          <w:p w14:paraId="3FDC3064" w14:textId="77777777" w:rsidR="00277BB9" w:rsidRDefault="00277BB9" w:rsidP="003A234D">
            <w:pPr>
              <w:rPr>
                <w:lang w:eastAsia="en-GB"/>
              </w:rPr>
            </w:pPr>
          </w:p>
          <w:p w14:paraId="2184DB21" w14:textId="77777777" w:rsidR="00277BB9" w:rsidRDefault="00277BB9" w:rsidP="003A234D">
            <w:pPr>
              <w:rPr>
                <w:lang w:eastAsia="en-GB"/>
              </w:rPr>
            </w:pPr>
          </w:p>
        </w:tc>
      </w:tr>
      <w:tr w:rsidR="00277BB9" w14:paraId="61A44287" w14:textId="77777777" w:rsidTr="003A234D">
        <w:tc>
          <w:tcPr>
            <w:tcW w:w="1696" w:type="dxa"/>
          </w:tcPr>
          <w:p w14:paraId="56C2AB05" w14:textId="23511F08" w:rsidR="00277BB9" w:rsidRDefault="00277BB9" w:rsidP="003A234D">
            <w:pPr>
              <w:rPr>
                <w:lang w:eastAsia="en-GB"/>
              </w:rPr>
            </w:pPr>
            <w:r>
              <w:rPr>
                <w:lang w:eastAsia="en-GB"/>
              </w:rPr>
              <w:t>Signature:</w:t>
            </w:r>
          </w:p>
        </w:tc>
        <w:tc>
          <w:tcPr>
            <w:tcW w:w="7320" w:type="dxa"/>
          </w:tcPr>
          <w:p w14:paraId="5EF041F0" w14:textId="77777777" w:rsidR="00277BB9" w:rsidRDefault="00277BB9" w:rsidP="003A234D">
            <w:pPr>
              <w:rPr>
                <w:lang w:eastAsia="en-GB"/>
              </w:rPr>
            </w:pPr>
          </w:p>
          <w:p w14:paraId="1B81B78F" w14:textId="77777777" w:rsidR="00277BB9" w:rsidRDefault="00277BB9" w:rsidP="003A234D">
            <w:pPr>
              <w:rPr>
                <w:lang w:eastAsia="en-GB"/>
              </w:rPr>
            </w:pPr>
          </w:p>
          <w:p w14:paraId="4324B521" w14:textId="77777777" w:rsidR="00277BB9" w:rsidRDefault="00277BB9" w:rsidP="003A234D">
            <w:pPr>
              <w:rPr>
                <w:lang w:eastAsia="en-GB"/>
              </w:rPr>
            </w:pPr>
          </w:p>
          <w:p w14:paraId="0527C459" w14:textId="77777777" w:rsidR="00277BB9" w:rsidRDefault="00277BB9" w:rsidP="003A234D">
            <w:pPr>
              <w:rPr>
                <w:lang w:eastAsia="en-GB"/>
              </w:rPr>
            </w:pPr>
          </w:p>
        </w:tc>
      </w:tr>
    </w:tbl>
    <w:p w14:paraId="7C0DAE0E" w14:textId="0A8C4C6F" w:rsidR="003A234D" w:rsidRDefault="00732924" w:rsidP="00732924">
      <w:pPr>
        <w:pStyle w:val="Heading1"/>
      </w:pPr>
      <w:r>
        <w:lastRenderedPageBreak/>
        <w:t>Notes</w:t>
      </w:r>
    </w:p>
    <w:p w14:paraId="188C2C5C" w14:textId="77777777" w:rsidR="00732924" w:rsidRPr="003A234D" w:rsidRDefault="00732924" w:rsidP="00732924">
      <w:pPr>
        <w:rPr>
          <w:lang w:eastAsia="en-GB"/>
        </w:rPr>
      </w:pPr>
    </w:p>
    <w:sectPr w:rsidR="00732924" w:rsidRPr="003A234D">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7DF8E" w14:textId="77777777" w:rsidR="00951869" w:rsidRDefault="00951869" w:rsidP="00220AB1">
      <w:pPr>
        <w:spacing w:after="0" w:line="240" w:lineRule="auto"/>
      </w:pPr>
      <w:r>
        <w:separator/>
      </w:r>
    </w:p>
  </w:endnote>
  <w:endnote w:type="continuationSeparator" w:id="0">
    <w:p w14:paraId="04C30665" w14:textId="77777777" w:rsidR="00951869" w:rsidRDefault="00951869" w:rsidP="00220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085870"/>
      <w:docPartObj>
        <w:docPartGallery w:val="Page Numbers (Bottom of Page)"/>
        <w:docPartUnique/>
      </w:docPartObj>
    </w:sdtPr>
    <w:sdtEndPr>
      <w:rPr>
        <w:rFonts w:ascii="Arial" w:hAnsi="Arial" w:cs="Arial"/>
        <w:noProof/>
      </w:rPr>
    </w:sdtEndPr>
    <w:sdtContent>
      <w:p w14:paraId="2E9AE9B2" w14:textId="77777777" w:rsidR="009651FB" w:rsidRDefault="009651FB">
        <w:pPr>
          <w:pStyle w:val="Footer"/>
          <w:jc w:val="center"/>
          <w:rPr>
            <w:rFonts w:ascii="Arial" w:hAnsi="Arial" w:cs="Arial"/>
            <w:noProof/>
          </w:rPr>
        </w:pPr>
        <w:r w:rsidRPr="009651FB">
          <w:rPr>
            <w:rFonts w:ascii="Arial" w:hAnsi="Arial" w:cs="Arial"/>
          </w:rPr>
          <w:fldChar w:fldCharType="begin"/>
        </w:r>
        <w:r w:rsidRPr="009651FB">
          <w:rPr>
            <w:rFonts w:ascii="Arial" w:hAnsi="Arial" w:cs="Arial"/>
          </w:rPr>
          <w:instrText xml:space="preserve"> PAGE   \* MERGEFORMAT </w:instrText>
        </w:r>
        <w:r w:rsidRPr="009651FB">
          <w:rPr>
            <w:rFonts w:ascii="Arial" w:hAnsi="Arial" w:cs="Arial"/>
          </w:rPr>
          <w:fldChar w:fldCharType="separate"/>
        </w:r>
        <w:r w:rsidRPr="009651FB">
          <w:rPr>
            <w:rFonts w:ascii="Arial" w:hAnsi="Arial" w:cs="Arial"/>
            <w:noProof/>
          </w:rPr>
          <w:t>2</w:t>
        </w:r>
        <w:r w:rsidRPr="009651FB">
          <w:rPr>
            <w:rFonts w:ascii="Arial" w:hAnsi="Arial" w:cs="Arial"/>
            <w:noProof/>
          </w:rPr>
          <w:fldChar w:fldCharType="end"/>
        </w:r>
      </w:p>
      <w:p w14:paraId="1820E1E0" w14:textId="63629F5B" w:rsidR="009651FB" w:rsidRPr="009651FB" w:rsidRDefault="009651FB" w:rsidP="009651FB">
        <w:pPr>
          <w:pStyle w:val="Footer"/>
          <w:rPr>
            <w:rFonts w:ascii="Arial" w:hAnsi="Arial" w:cs="Arial"/>
            <w:noProof/>
            <w:sz w:val="16"/>
            <w:szCs w:val="16"/>
          </w:rPr>
        </w:pPr>
        <w:r w:rsidRPr="009651FB">
          <w:rPr>
            <w:rFonts w:ascii="Arial" w:hAnsi="Arial" w:cs="Arial"/>
            <w:noProof/>
            <w:sz w:val="16"/>
            <w:szCs w:val="16"/>
          </w:rPr>
          <w:t>Accepted :   November 2023</w:t>
        </w:r>
      </w:p>
      <w:p w14:paraId="084D78E4" w14:textId="0F2F91AF" w:rsidR="009651FB" w:rsidRPr="009651FB" w:rsidRDefault="009651FB" w:rsidP="009651FB">
        <w:pPr>
          <w:pStyle w:val="Footer"/>
          <w:rPr>
            <w:rFonts w:ascii="Arial" w:hAnsi="Arial" w:cs="Arial"/>
          </w:rPr>
        </w:pPr>
        <w:r w:rsidRPr="009651FB">
          <w:rPr>
            <w:rFonts w:ascii="Arial" w:hAnsi="Arial" w:cs="Arial"/>
            <w:noProof/>
            <w:sz w:val="16"/>
            <w:szCs w:val="16"/>
          </w:rPr>
          <w:t>Reviewed</w:t>
        </w:r>
        <w:r>
          <w:rPr>
            <w:rFonts w:ascii="Arial" w:hAnsi="Arial" w:cs="Arial"/>
            <w:noProof/>
          </w:rPr>
          <w:t>:</w:t>
        </w:r>
      </w:p>
    </w:sdtContent>
  </w:sdt>
  <w:p w14:paraId="247FB5ED" w14:textId="77777777" w:rsidR="009651FB" w:rsidRPr="009651FB" w:rsidRDefault="009651FB">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6A776" w14:textId="77777777" w:rsidR="00951869" w:rsidRDefault="00951869" w:rsidP="00220AB1">
      <w:pPr>
        <w:spacing w:after="0" w:line="240" w:lineRule="auto"/>
      </w:pPr>
      <w:r>
        <w:separator/>
      </w:r>
    </w:p>
  </w:footnote>
  <w:footnote w:type="continuationSeparator" w:id="0">
    <w:p w14:paraId="14180FA7" w14:textId="77777777" w:rsidR="00951869" w:rsidRDefault="00951869" w:rsidP="00220AB1">
      <w:pPr>
        <w:spacing w:after="0" w:line="240" w:lineRule="auto"/>
      </w:pPr>
      <w:r>
        <w:continuationSeparator/>
      </w:r>
    </w:p>
  </w:footnote>
  <w:footnote w:id="1">
    <w:p w14:paraId="6DC11DA0" w14:textId="249F29D4" w:rsidR="006B0F60" w:rsidRDefault="006B0F60" w:rsidP="006B0F60">
      <w:pPr>
        <w:pStyle w:val="FootnoteText"/>
      </w:pPr>
      <w:r>
        <w:rPr>
          <w:rStyle w:val="FootnoteReference"/>
        </w:rPr>
        <w:footnoteRef/>
      </w:r>
      <w:r>
        <w:t xml:space="preserve"> Se</w:t>
      </w:r>
      <w:r w:rsidR="007E7FDE">
        <w:t>e</w:t>
      </w:r>
      <w:r>
        <w:t xml:space="preserve"> Para </w:t>
      </w:r>
      <w:r w:rsidR="008F560A">
        <w:t>7</w:t>
      </w:r>
      <w:r>
        <w:t xml:space="preserve"> for a definition of casual vacancy.</w:t>
      </w:r>
    </w:p>
  </w:footnote>
  <w:footnote w:id="2">
    <w:p w14:paraId="7428B806" w14:textId="599528BF" w:rsidR="00C66691" w:rsidRDefault="00C66691">
      <w:pPr>
        <w:pStyle w:val="FootnoteText"/>
      </w:pPr>
      <w:r>
        <w:rPr>
          <w:rStyle w:val="FootnoteReference"/>
        </w:rPr>
        <w:footnoteRef/>
      </w:r>
      <w:r>
        <w:t xml:space="preserve"> Representation of the People Act 1983 S.36(3B). </w:t>
      </w:r>
    </w:p>
  </w:footnote>
  <w:footnote w:id="3">
    <w:p w14:paraId="4E5348D9" w14:textId="418EFC29" w:rsidR="00277BB9" w:rsidRDefault="00277BB9">
      <w:pPr>
        <w:pStyle w:val="FootnoteText"/>
      </w:pPr>
      <w:r>
        <w:rPr>
          <w:rStyle w:val="FootnoteReference"/>
        </w:rPr>
        <w:footnoteRef/>
      </w:r>
      <w:r>
        <w:t xml:space="preserve"> </w:t>
      </w:r>
      <w:r w:rsidR="00720F9A">
        <w:t>Local Government Act</w:t>
      </w:r>
      <w:r>
        <w:t xml:space="preserve"> 1972, S.16.</w:t>
      </w:r>
    </w:p>
  </w:footnote>
  <w:footnote w:id="4">
    <w:p w14:paraId="08FB3CC2" w14:textId="43C8AEA9" w:rsidR="000A327B" w:rsidRDefault="000A327B">
      <w:pPr>
        <w:pStyle w:val="FootnoteText"/>
      </w:pPr>
      <w:r>
        <w:rPr>
          <w:rStyle w:val="FootnoteReference"/>
        </w:rPr>
        <w:footnoteRef/>
      </w:r>
      <w:r>
        <w:t xml:space="preserve"> Representation of the People Act 1983, S21.</w:t>
      </w:r>
    </w:p>
  </w:footnote>
  <w:footnote w:id="5">
    <w:p w14:paraId="52B2EEAA" w14:textId="77777777" w:rsidR="009B1692" w:rsidRDefault="009B1692" w:rsidP="009B1692">
      <w:pPr>
        <w:pStyle w:val="FootnoteText"/>
      </w:pPr>
      <w:r>
        <w:rPr>
          <w:rStyle w:val="FootnoteReference"/>
        </w:rPr>
        <w:footnoteRef/>
      </w:r>
      <w:r>
        <w:t xml:space="preserve"> Representation of the People Act 1983, S21.</w:t>
      </w:r>
    </w:p>
  </w:footnote>
  <w:footnote w:id="6">
    <w:p w14:paraId="0F70B6CD" w14:textId="5EB069ED" w:rsidR="00732924" w:rsidRDefault="00732924">
      <w:pPr>
        <w:pStyle w:val="FootnoteText"/>
      </w:pPr>
      <w:r>
        <w:rPr>
          <w:rStyle w:val="FootnoteReference"/>
        </w:rPr>
        <w:footnoteRef/>
      </w:r>
      <w:r>
        <w:t xml:space="preserve"> Representation of the People Act 1983 S.39(4)(b).</w:t>
      </w:r>
    </w:p>
  </w:footnote>
  <w:footnote w:id="7">
    <w:p w14:paraId="635635B2" w14:textId="51B10D58" w:rsidR="000A327B" w:rsidRDefault="000A327B">
      <w:pPr>
        <w:pStyle w:val="FootnoteText"/>
      </w:pPr>
      <w:r>
        <w:rPr>
          <w:rStyle w:val="FootnoteReference"/>
        </w:rPr>
        <w:footnoteRef/>
      </w:r>
      <w:r>
        <w:t xml:space="preserve"> </w:t>
      </w:r>
      <w:r w:rsidR="00720F9A">
        <w:t>Local Government Act</w:t>
      </w:r>
      <w:r>
        <w:t xml:space="preserve"> 1972, S.87.</w:t>
      </w:r>
    </w:p>
  </w:footnote>
  <w:footnote w:id="8">
    <w:p w14:paraId="1FDDE1CB" w14:textId="618FEE78" w:rsidR="005D329F" w:rsidRDefault="005D329F">
      <w:pPr>
        <w:pStyle w:val="FootnoteText"/>
      </w:pPr>
      <w:r>
        <w:rPr>
          <w:rStyle w:val="FootnoteReference"/>
        </w:rPr>
        <w:footnoteRef/>
      </w:r>
      <w:r>
        <w:t xml:space="preserve"> </w:t>
      </w:r>
      <w:r w:rsidR="00720F9A">
        <w:t>Local Government Act</w:t>
      </w:r>
      <w:r>
        <w:t xml:space="preserve"> 1972, S.83(4).</w:t>
      </w:r>
    </w:p>
  </w:footnote>
  <w:footnote w:id="9">
    <w:p w14:paraId="4A31EA85" w14:textId="6580576E" w:rsidR="005D329F" w:rsidRDefault="005D329F">
      <w:pPr>
        <w:pStyle w:val="FootnoteText"/>
      </w:pPr>
      <w:r>
        <w:rPr>
          <w:rStyle w:val="FootnoteReference"/>
        </w:rPr>
        <w:footnoteRef/>
      </w:r>
      <w:r>
        <w:t xml:space="preserve"> </w:t>
      </w:r>
      <w:r w:rsidRPr="005D329F">
        <w:t>Declaration of Acceptance of Office Order 2012/146</w:t>
      </w:r>
      <w:r>
        <w:t>5</w:t>
      </w:r>
    </w:p>
  </w:footnote>
  <w:footnote w:id="10">
    <w:p w14:paraId="5D151387" w14:textId="7A081793" w:rsidR="001C7DF3" w:rsidRDefault="001C7DF3">
      <w:pPr>
        <w:pStyle w:val="FootnoteText"/>
      </w:pPr>
      <w:r>
        <w:rPr>
          <w:rStyle w:val="FootnoteReference"/>
        </w:rPr>
        <w:footnoteRef/>
      </w:r>
      <w:r>
        <w:t xml:space="preserve"> </w:t>
      </w:r>
      <w:r w:rsidR="00720F9A">
        <w:t>Local Government Act</w:t>
      </w:r>
      <w:r>
        <w:t xml:space="preserve"> 1972, S.85.</w:t>
      </w:r>
    </w:p>
  </w:footnote>
  <w:footnote w:id="11">
    <w:p w14:paraId="0389A0A5" w14:textId="1D78D7D5" w:rsidR="001C7DF3" w:rsidRDefault="001C7DF3">
      <w:pPr>
        <w:pStyle w:val="FootnoteText"/>
      </w:pPr>
      <w:r>
        <w:rPr>
          <w:rStyle w:val="FootnoteReference"/>
        </w:rPr>
        <w:footnoteRef/>
      </w:r>
      <w:r>
        <w:t xml:space="preserve"> </w:t>
      </w:r>
      <w:r w:rsidR="00720F9A">
        <w:t>Local Government Act</w:t>
      </w:r>
      <w:r>
        <w:t xml:space="preserve"> 1972, S.86(1).</w:t>
      </w:r>
    </w:p>
  </w:footnote>
  <w:footnote w:id="12">
    <w:p w14:paraId="73670244" w14:textId="5F7B20D2" w:rsidR="00B70C12" w:rsidRDefault="00B70C12">
      <w:pPr>
        <w:pStyle w:val="FootnoteText"/>
      </w:pPr>
      <w:r>
        <w:rPr>
          <w:rStyle w:val="FootnoteReference"/>
        </w:rPr>
        <w:footnoteRef/>
      </w:r>
      <w:r>
        <w:t xml:space="preserve"> </w:t>
      </w:r>
      <w:r w:rsidR="00720F9A">
        <w:t>Local Government Act</w:t>
      </w:r>
      <w:r>
        <w:t xml:space="preserve"> 1972, S.87</w:t>
      </w:r>
      <w:r w:rsidR="001C7DF3">
        <w:t>(2)(b)</w:t>
      </w:r>
      <w:r>
        <w:t>.</w:t>
      </w:r>
    </w:p>
  </w:footnote>
  <w:footnote w:id="13">
    <w:p w14:paraId="18872A7E" w14:textId="4FC5A994" w:rsidR="001C7DF3" w:rsidRDefault="001C7DF3">
      <w:pPr>
        <w:pStyle w:val="FootnoteText"/>
      </w:pPr>
      <w:r>
        <w:rPr>
          <w:rStyle w:val="FootnoteReference"/>
        </w:rPr>
        <w:footnoteRef/>
      </w:r>
      <w:r>
        <w:t xml:space="preserve"> </w:t>
      </w:r>
      <w:r w:rsidR="00720F9A">
        <w:t>Local Government Act</w:t>
      </w:r>
      <w:r>
        <w:t xml:space="preserve"> 1972, S.232.</w:t>
      </w:r>
    </w:p>
  </w:footnote>
  <w:footnote w:id="14">
    <w:p w14:paraId="35D79E28" w14:textId="77777777" w:rsidR="006B0F60" w:rsidRDefault="006B0F60" w:rsidP="006B0F60">
      <w:pPr>
        <w:pStyle w:val="FootnoteText"/>
      </w:pPr>
      <w:r>
        <w:rPr>
          <w:rStyle w:val="FootnoteReference"/>
        </w:rPr>
        <w:footnoteRef/>
      </w:r>
      <w:r>
        <w:t xml:space="preserve"> </w:t>
      </w:r>
      <w:r w:rsidRPr="00E13EAB">
        <w:t>The Local Elections (Parishes and Communities) (England and Wales) Rules 2006</w:t>
      </w:r>
      <w:r>
        <w:t xml:space="preserve">, Rule 5. </w:t>
      </w:r>
    </w:p>
  </w:footnote>
  <w:footnote w:id="15">
    <w:p w14:paraId="2BDB40B2" w14:textId="77777777" w:rsidR="006B0F60" w:rsidRDefault="006B0F60" w:rsidP="006B0F60">
      <w:pPr>
        <w:pStyle w:val="FootnoteText"/>
      </w:pPr>
      <w:r>
        <w:rPr>
          <w:rStyle w:val="FootnoteReference"/>
        </w:rPr>
        <w:footnoteRef/>
      </w:r>
      <w:r>
        <w:t xml:space="preserve"> </w:t>
      </w:r>
      <w:r>
        <w:rPr>
          <w:lang w:eastAsia="en-GB"/>
        </w:rPr>
        <w:t>Representation of the People Act 1983, S.39(5)(b).</w:t>
      </w:r>
    </w:p>
  </w:footnote>
  <w:footnote w:id="16">
    <w:p w14:paraId="154DB02D" w14:textId="77777777" w:rsidR="006B0F60" w:rsidRDefault="006B0F60" w:rsidP="006B0F60">
      <w:pPr>
        <w:pStyle w:val="FootnoteText"/>
      </w:pPr>
      <w:r>
        <w:rPr>
          <w:rStyle w:val="FootnoteReference"/>
        </w:rPr>
        <w:footnoteRef/>
      </w:r>
      <w:r>
        <w:t xml:space="preserve"> </w:t>
      </w:r>
      <w:r>
        <w:rPr>
          <w:lang w:eastAsia="en-GB"/>
        </w:rPr>
        <w:t>Representation of the People Act 1983, S.39 (1)(b).</w:t>
      </w:r>
    </w:p>
  </w:footnote>
  <w:footnote w:id="17">
    <w:p w14:paraId="48B1164C" w14:textId="629818B5" w:rsidR="000F3D82" w:rsidRDefault="000F3D82">
      <w:pPr>
        <w:pStyle w:val="FootnoteText"/>
      </w:pPr>
      <w:r>
        <w:rPr>
          <w:rStyle w:val="FootnoteReference"/>
        </w:rPr>
        <w:footnoteRef/>
      </w:r>
      <w:r>
        <w:t xml:space="preserve"> NALC Legal Topic No</w:t>
      </w:r>
      <w:r w:rsidR="00847CE4">
        <w:t>t</w:t>
      </w:r>
      <w:r>
        <w:t>e 8</w:t>
      </w:r>
      <w:r w:rsidR="00720F9A">
        <w:t xml:space="preserve"> dated</w:t>
      </w:r>
      <w:r>
        <w:t xml:space="preserve"> June 2020.</w:t>
      </w:r>
    </w:p>
  </w:footnote>
  <w:footnote w:id="18">
    <w:p w14:paraId="48B7CE09" w14:textId="50F826D1" w:rsidR="008C7A75" w:rsidRDefault="008C7A75">
      <w:pPr>
        <w:pStyle w:val="FootnoteText"/>
      </w:pPr>
      <w:r>
        <w:rPr>
          <w:rStyle w:val="FootnoteReference"/>
        </w:rPr>
        <w:footnoteRef/>
      </w:r>
      <w:r>
        <w:t xml:space="preserve"> </w:t>
      </w:r>
      <w:r w:rsidR="00720F9A">
        <w:t>Local Government Act</w:t>
      </w:r>
      <w:r>
        <w:t xml:space="preserve"> 1972, Schedule 12, para 11.</w:t>
      </w:r>
    </w:p>
  </w:footnote>
  <w:footnote w:id="19">
    <w:p w14:paraId="4FFE733D" w14:textId="299E2453" w:rsidR="008C7A75" w:rsidRDefault="008C7A75">
      <w:pPr>
        <w:pStyle w:val="FootnoteText"/>
      </w:pPr>
      <w:r>
        <w:rPr>
          <w:rStyle w:val="FootnoteReference"/>
        </w:rPr>
        <w:footnoteRef/>
      </w:r>
      <w:r>
        <w:t xml:space="preserve"> </w:t>
      </w:r>
      <w:r w:rsidR="00720F9A">
        <w:t>Local Government Act</w:t>
      </w:r>
      <w:r>
        <w:t xml:space="preserve"> 1972, S.15. </w:t>
      </w:r>
    </w:p>
  </w:footnote>
  <w:footnote w:id="20">
    <w:p w14:paraId="23B5FF06" w14:textId="7C3BFEDC" w:rsidR="00675FC6" w:rsidRDefault="00675FC6">
      <w:pPr>
        <w:pStyle w:val="FootnoteText"/>
      </w:pPr>
      <w:r>
        <w:rPr>
          <w:rStyle w:val="FootnoteReference"/>
        </w:rPr>
        <w:footnoteRef/>
      </w:r>
      <w:r>
        <w:t xml:space="preserve"> </w:t>
      </w:r>
      <w:r w:rsidR="00720F9A">
        <w:t>Local Government Act</w:t>
      </w:r>
      <w:r w:rsidR="003A234D">
        <w:t xml:space="preserve"> 1972, S.83(4)(a).</w:t>
      </w:r>
    </w:p>
  </w:footnote>
  <w:footnote w:id="21">
    <w:p w14:paraId="65F1978D" w14:textId="22834269" w:rsidR="003A234D" w:rsidRDefault="003A234D" w:rsidP="003A234D">
      <w:pPr>
        <w:pStyle w:val="FootnoteText"/>
      </w:pPr>
      <w:r>
        <w:rPr>
          <w:rStyle w:val="FootnoteReference"/>
        </w:rPr>
        <w:footnoteRef/>
      </w:r>
      <w:r>
        <w:t xml:space="preserve"> </w:t>
      </w:r>
      <w:r w:rsidR="00720F9A">
        <w:t>Local Government Act</w:t>
      </w:r>
      <w:r>
        <w:t xml:space="preserve"> 1972, S.15(6).</w:t>
      </w:r>
    </w:p>
    <w:p w14:paraId="2BB7D228" w14:textId="004FE38E" w:rsidR="003A234D" w:rsidRDefault="003A234D">
      <w:pPr>
        <w:pStyle w:val="FootnoteText"/>
      </w:pPr>
    </w:p>
  </w:footnote>
  <w:footnote w:id="22">
    <w:p w14:paraId="3A5C3263" w14:textId="7133AB73" w:rsidR="00D029D0" w:rsidRDefault="00D029D0">
      <w:pPr>
        <w:pStyle w:val="FootnoteText"/>
      </w:pPr>
      <w:r>
        <w:rPr>
          <w:rStyle w:val="FootnoteReference"/>
        </w:rPr>
        <w:footnoteRef/>
      </w:r>
      <w:r>
        <w:t xml:space="preserve"> </w:t>
      </w:r>
      <w:r w:rsidR="00720F9A">
        <w:t>Local Government Act</w:t>
      </w:r>
      <w:r>
        <w:t xml:space="preserve"> 1972, S.79(1)(a).</w:t>
      </w:r>
    </w:p>
  </w:footnote>
  <w:footnote w:id="23">
    <w:p w14:paraId="05EBA07E" w14:textId="599CFC22" w:rsidR="00D421A7" w:rsidRDefault="00D421A7">
      <w:pPr>
        <w:pStyle w:val="FootnoteText"/>
      </w:pPr>
      <w:r>
        <w:rPr>
          <w:rStyle w:val="FootnoteReference"/>
        </w:rPr>
        <w:footnoteRef/>
      </w:r>
      <w:r>
        <w:t xml:space="preserve"> </w:t>
      </w:r>
      <w:r w:rsidR="00720F9A">
        <w:t>Local Government Act</w:t>
      </w:r>
      <w:r>
        <w:t xml:space="preserve"> 1972, S.79(1)(b).</w:t>
      </w:r>
    </w:p>
  </w:footnote>
  <w:footnote w:id="24">
    <w:p w14:paraId="0714BBC8" w14:textId="5FC1DBC2" w:rsidR="00D421A7" w:rsidRDefault="00D421A7">
      <w:pPr>
        <w:pStyle w:val="FootnoteText"/>
      </w:pPr>
      <w:r>
        <w:rPr>
          <w:rStyle w:val="FootnoteReference"/>
        </w:rPr>
        <w:footnoteRef/>
      </w:r>
      <w:r>
        <w:t xml:space="preserve"> </w:t>
      </w:r>
      <w:r w:rsidR="00720F9A">
        <w:t>Local Government Act</w:t>
      </w:r>
      <w:r>
        <w:t xml:space="preserve"> 1972, S.79(1)(c).</w:t>
      </w:r>
    </w:p>
  </w:footnote>
  <w:footnote w:id="25">
    <w:p w14:paraId="1309BDE3" w14:textId="665F172A" w:rsidR="00D421A7" w:rsidRDefault="00D421A7">
      <w:pPr>
        <w:pStyle w:val="FootnoteText"/>
      </w:pPr>
      <w:r>
        <w:rPr>
          <w:rStyle w:val="FootnoteReference"/>
        </w:rPr>
        <w:footnoteRef/>
      </w:r>
      <w:r>
        <w:t xml:space="preserve"> </w:t>
      </w:r>
      <w:r w:rsidR="00720F9A">
        <w:t>Local Government Act</w:t>
      </w:r>
      <w:r>
        <w:t xml:space="preserve"> 1972, S.79(1)(d &amp; e).</w:t>
      </w:r>
    </w:p>
  </w:footnote>
  <w:footnote w:id="26">
    <w:p w14:paraId="13CCD6BF" w14:textId="07914076" w:rsidR="00D421A7" w:rsidRDefault="00D421A7">
      <w:pPr>
        <w:pStyle w:val="FootnoteText"/>
      </w:pPr>
      <w:r>
        <w:rPr>
          <w:rStyle w:val="FootnoteReference"/>
        </w:rPr>
        <w:footnoteRef/>
      </w:r>
      <w:r>
        <w:t xml:space="preserve"> </w:t>
      </w:r>
      <w:r w:rsidR="00720F9A">
        <w:t>Local Government Act</w:t>
      </w:r>
      <w:r>
        <w:t xml:space="preserve"> 1972, S.80(1)(a).</w:t>
      </w:r>
    </w:p>
  </w:footnote>
  <w:footnote w:id="27">
    <w:p w14:paraId="134A8BE9" w14:textId="6795BDA3" w:rsidR="00D421A7" w:rsidRDefault="00D421A7">
      <w:pPr>
        <w:pStyle w:val="FootnoteText"/>
      </w:pPr>
      <w:r>
        <w:rPr>
          <w:rStyle w:val="FootnoteReference"/>
        </w:rPr>
        <w:footnoteRef/>
      </w:r>
      <w:r>
        <w:t xml:space="preserve"> </w:t>
      </w:r>
      <w:r w:rsidR="00720F9A">
        <w:t>Local Government Act</w:t>
      </w:r>
      <w:r>
        <w:t xml:space="preserve"> 1972, S.80(1)(b).</w:t>
      </w:r>
    </w:p>
  </w:footnote>
  <w:footnote w:id="28">
    <w:p w14:paraId="47ABA23E" w14:textId="649FD65C" w:rsidR="00D421A7" w:rsidRDefault="00D421A7">
      <w:pPr>
        <w:pStyle w:val="FootnoteText"/>
      </w:pPr>
      <w:r>
        <w:rPr>
          <w:rStyle w:val="FootnoteReference"/>
        </w:rPr>
        <w:footnoteRef/>
      </w:r>
      <w:r>
        <w:t xml:space="preserve"> </w:t>
      </w:r>
      <w:r w:rsidR="00720F9A">
        <w:t>Local Government Act</w:t>
      </w:r>
      <w:r>
        <w:t xml:space="preserve"> 1972, S.80(1)(d).</w:t>
      </w:r>
    </w:p>
  </w:footnote>
  <w:footnote w:id="29">
    <w:p w14:paraId="48B51627" w14:textId="166182C5" w:rsidR="00D421A7" w:rsidRDefault="00D421A7">
      <w:pPr>
        <w:pStyle w:val="FootnoteText"/>
      </w:pPr>
      <w:r>
        <w:rPr>
          <w:rStyle w:val="FootnoteReference"/>
        </w:rPr>
        <w:footnoteRef/>
      </w:r>
      <w:r>
        <w:t xml:space="preserve"> </w:t>
      </w:r>
      <w:r w:rsidR="00720F9A">
        <w:t>Local Government Act</w:t>
      </w:r>
      <w:r>
        <w:t xml:space="preserve"> 1972, S.80(5).</w:t>
      </w:r>
    </w:p>
  </w:footnote>
  <w:footnote w:id="30">
    <w:p w14:paraId="5798AAA3" w14:textId="4E555CC9" w:rsidR="00D421A7" w:rsidRDefault="00D421A7">
      <w:pPr>
        <w:pStyle w:val="FootnoteText"/>
      </w:pPr>
      <w:r>
        <w:rPr>
          <w:rStyle w:val="FootnoteReference"/>
        </w:rPr>
        <w:footnoteRef/>
      </w:r>
      <w:r>
        <w:t xml:space="preserve"> </w:t>
      </w:r>
      <w:r w:rsidR="00720F9A">
        <w:t>Local Government Act</w:t>
      </w:r>
      <w:r>
        <w:t xml:space="preserve"> 1972, S.80(1)(e).</w:t>
      </w:r>
    </w:p>
  </w:footnote>
  <w:footnote w:id="31">
    <w:p w14:paraId="75DB96D0" w14:textId="433D9327" w:rsidR="00D421A7" w:rsidRDefault="00D421A7">
      <w:pPr>
        <w:pStyle w:val="FootnoteText"/>
      </w:pPr>
      <w:r>
        <w:rPr>
          <w:rStyle w:val="FootnoteReference"/>
        </w:rPr>
        <w:footnoteRef/>
      </w:r>
      <w:r>
        <w:t xml:space="preserve"> Representation of the People Act 1983, S.173(3).</w:t>
      </w:r>
    </w:p>
  </w:footnote>
  <w:footnote w:id="32">
    <w:p w14:paraId="22B08F98" w14:textId="03A527F2" w:rsidR="00D421A7" w:rsidRDefault="00D421A7">
      <w:pPr>
        <w:pStyle w:val="FootnoteText"/>
      </w:pPr>
      <w:r>
        <w:rPr>
          <w:rStyle w:val="FootnoteReference"/>
        </w:rPr>
        <w:footnoteRef/>
      </w:r>
      <w:r>
        <w:t xml:space="preserve"> </w:t>
      </w:r>
      <w:r w:rsidR="00720F9A">
        <w:t>Local Government Act</w:t>
      </w:r>
      <w:r>
        <w:t xml:space="preserve"> 1972, S.81A(4 &amp; 5).</w:t>
      </w:r>
    </w:p>
  </w:footnote>
  <w:footnote w:id="33">
    <w:p w14:paraId="6E055C58" w14:textId="219F03AE" w:rsidR="00D421A7" w:rsidRDefault="00D421A7">
      <w:pPr>
        <w:pStyle w:val="FootnoteText"/>
      </w:pPr>
      <w:r>
        <w:rPr>
          <w:rStyle w:val="FootnoteReference"/>
        </w:rPr>
        <w:footnoteRef/>
      </w:r>
      <w:r>
        <w:t xml:space="preserve"> </w:t>
      </w:r>
      <w:r w:rsidR="00720F9A">
        <w:t>Local Government Act</w:t>
      </w:r>
      <w:r>
        <w:t xml:space="preserve"> 1972, S.81A(4) (b).</w:t>
      </w:r>
    </w:p>
  </w:footnote>
  <w:footnote w:id="34">
    <w:p w14:paraId="40DC6D1F" w14:textId="383918D3" w:rsidR="00D421A7" w:rsidRDefault="00D421A7">
      <w:pPr>
        <w:pStyle w:val="FootnoteText"/>
      </w:pPr>
      <w:r>
        <w:rPr>
          <w:rStyle w:val="FootnoteReference"/>
        </w:rPr>
        <w:footnoteRef/>
      </w:r>
      <w:r>
        <w:t xml:space="preserve"> Localism act 2011, S.27(6).</w:t>
      </w:r>
    </w:p>
  </w:footnote>
  <w:footnote w:id="35">
    <w:p w14:paraId="44EB82BE" w14:textId="7ACF665F" w:rsidR="00D421A7" w:rsidRDefault="00D421A7">
      <w:pPr>
        <w:pStyle w:val="FootnoteText"/>
      </w:pPr>
      <w:r>
        <w:rPr>
          <w:rStyle w:val="FootnoteReference"/>
        </w:rPr>
        <w:footnoteRef/>
      </w:r>
      <w:r>
        <w:t xml:space="preserve"> Localism act 2011, S.34(4).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161A3"/>
    <w:multiLevelType w:val="hybridMultilevel"/>
    <w:tmpl w:val="DF60EE10"/>
    <w:lvl w:ilvl="0" w:tplc="AB00A0CA">
      <w:start w:val="1"/>
      <w:numFmt w:val="lowerLetter"/>
      <w:lvlText w:val="%1"/>
      <w:lvlJc w:val="left"/>
      <w:pPr>
        <w:ind w:left="36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C74482"/>
    <w:multiLevelType w:val="hybridMultilevel"/>
    <w:tmpl w:val="AF445FE6"/>
    <w:lvl w:ilvl="0" w:tplc="08090019">
      <w:start w:val="1"/>
      <w:numFmt w:val="lowerLetter"/>
      <w:lvlText w:val="%1."/>
      <w:lvlJc w:val="left"/>
      <w:pPr>
        <w:ind w:left="360" w:hanging="360"/>
      </w:pPr>
    </w:lvl>
    <w:lvl w:ilvl="1" w:tplc="8396B618">
      <w:start w:val="1"/>
      <w:numFmt w:val="lowerLetter"/>
      <w:lvlText w:val="%2)"/>
      <w:lvlJc w:val="left"/>
      <w:pPr>
        <w:ind w:left="1395" w:hanging="675"/>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89105EF"/>
    <w:multiLevelType w:val="hybridMultilevel"/>
    <w:tmpl w:val="B73C09CC"/>
    <w:lvl w:ilvl="0" w:tplc="AB00A0CA">
      <w:start w:val="1"/>
      <w:numFmt w:val="lowerLetter"/>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1D2958"/>
    <w:multiLevelType w:val="hybridMultilevel"/>
    <w:tmpl w:val="B3DEF2C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CB2D88"/>
    <w:multiLevelType w:val="hybridMultilevel"/>
    <w:tmpl w:val="2CB6BAEC"/>
    <w:lvl w:ilvl="0" w:tplc="FFFFFFFF">
      <w:start w:val="1"/>
      <w:numFmt w:val="lowerLetter"/>
      <w:lvlText w:val="%1."/>
      <w:lvlJc w:val="left"/>
      <w:pPr>
        <w:ind w:left="360" w:hanging="360"/>
      </w:pPr>
    </w:lvl>
    <w:lvl w:ilvl="1" w:tplc="AB00A0CA">
      <w:start w:val="1"/>
      <w:numFmt w:val="lowerLetter"/>
      <w:lvlText w:val="%2"/>
      <w:lvlJc w:val="left"/>
      <w:pPr>
        <w:ind w:left="108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608A4883"/>
    <w:multiLevelType w:val="hybridMultilevel"/>
    <w:tmpl w:val="CE8ED426"/>
    <w:lvl w:ilvl="0" w:tplc="91C478EE">
      <w:start w:val="1"/>
      <w:numFmt w:val="decimal"/>
      <w:pStyle w:val="Heading3"/>
      <w:lvlText w:val="%1."/>
      <w:lvlJc w:val="left"/>
      <w:pPr>
        <w:ind w:left="1280" w:hanging="360"/>
      </w:pPr>
      <w:rPr>
        <w:rFonts w:hint="default"/>
        <w:u w:val="none"/>
      </w:rPr>
    </w:lvl>
    <w:lvl w:ilvl="1" w:tplc="08090019" w:tentative="1">
      <w:start w:val="1"/>
      <w:numFmt w:val="lowerLetter"/>
      <w:lvlText w:val="%2."/>
      <w:lvlJc w:val="left"/>
      <w:pPr>
        <w:ind w:left="2000" w:hanging="360"/>
      </w:pPr>
    </w:lvl>
    <w:lvl w:ilvl="2" w:tplc="0809001B" w:tentative="1">
      <w:start w:val="1"/>
      <w:numFmt w:val="lowerRoman"/>
      <w:lvlText w:val="%3."/>
      <w:lvlJc w:val="righ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righ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right"/>
      <w:pPr>
        <w:ind w:left="7040" w:hanging="180"/>
      </w:pPr>
    </w:lvl>
  </w:abstractNum>
  <w:abstractNum w:abstractNumId="6" w15:restartNumberingAfterBreak="0">
    <w:nsid w:val="6E230574"/>
    <w:multiLevelType w:val="hybridMultilevel"/>
    <w:tmpl w:val="BB32007A"/>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73E26AE2"/>
    <w:multiLevelType w:val="hybridMultilevel"/>
    <w:tmpl w:val="EDDE0344"/>
    <w:lvl w:ilvl="0" w:tplc="BF304D4C">
      <w:start w:val="1"/>
      <w:numFmt w:val="lowerLetter"/>
      <w:lvlText w:val="%1)"/>
      <w:lvlJc w:val="left"/>
      <w:pPr>
        <w:ind w:left="720" w:hanging="675"/>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8" w15:restartNumberingAfterBreak="0">
    <w:nsid w:val="74F768C6"/>
    <w:multiLevelType w:val="hybridMultilevel"/>
    <w:tmpl w:val="90E63398"/>
    <w:lvl w:ilvl="0" w:tplc="08090019">
      <w:start w:val="1"/>
      <w:numFmt w:val="lowerLetter"/>
      <w:lvlText w:val="%1."/>
      <w:lvlJc w:val="left"/>
      <w:pPr>
        <w:ind w:left="720" w:hanging="360"/>
      </w:pPr>
      <w:rPr>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F744674"/>
    <w:multiLevelType w:val="hybridMultilevel"/>
    <w:tmpl w:val="19A41FF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4225486">
    <w:abstractNumId w:val="5"/>
  </w:num>
  <w:num w:numId="2" w16cid:durableId="514154362">
    <w:abstractNumId w:val="1"/>
  </w:num>
  <w:num w:numId="3" w16cid:durableId="1902790445">
    <w:abstractNumId w:val="7"/>
  </w:num>
  <w:num w:numId="4" w16cid:durableId="767697179">
    <w:abstractNumId w:val="3"/>
  </w:num>
  <w:num w:numId="5" w16cid:durableId="1669867359">
    <w:abstractNumId w:val="4"/>
  </w:num>
  <w:num w:numId="6" w16cid:durableId="923147172">
    <w:abstractNumId w:val="0"/>
  </w:num>
  <w:num w:numId="7" w16cid:durableId="1964068756">
    <w:abstractNumId w:val="2"/>
  </w:num>
  <w:num w:numId="8" w16cid:durableId="1027369028">
    <w:abstractNumId w:val="8"/>
  </w:num>
  <w:num w:numId="9" w16cid:durableId="1724016169">
    <w:abstractNumId w:val="9"/>
  </w:num>
  <w:num w:numId="10" w16cid:durableId="10226318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716"/>
    <w:rsid w:val="000043DC"/>
    <w:rsid w:val="000203EA"/>
    <w:rsid w:val="0002369A"/>
    <w:rsid w:val="00034B98"/>
    <w:rsid w:val="00062096"/>
    <w:rsid w:val="000A327B"/>
    <w:rsid w:val="000F318D"/>
    <w:rsid w:val="000F3D82"/>
    <w:rsid w:val="00132131"/>
    <w:rsid w:val="001C7A4C"/>
    <w:rsid w:val="001C7DF3"/>
    <w:rsid w:val="001E50B6"/>
    <w:rsid w:val="002042FB"/>
    <w:rsid w:val="00220AB1"/>
    <w:rsid w:val="00277BB9"/>
    <w:rsid w:val="002903A8"/>
    <w:rsid w:val="0032197A"/>
    <w:rsid w:val="003748DA"/>
    <w:rsid w:val="00386FB5"/>
    <w:rsid w:val="003A234D"/>
    <w:rsid w:val="00446928"/>
    <w:rsid w:val="00491234"/>
    <w:rsid w:val="004F207A"/>
    <w:rsid w:val="00554055"/>
    <w:rsid w:val="005D329F"/>
    <w:rsid w:val="00615137"/>
    <w:rsid w:val="00675FC6"/>
    <w:rsid w:val="006B0F60"/>
    <w:rsid w:val="006C4FEB"/>
    <w:rsid w:val="006F154D"/>
    <w:rsid w:val="00720F9A"/>
    <w:rsid w:val="00732924"/>
    <w:rsid w:val="00780611"/>
    <w:rsid w:val="007D3423"/>
    <w:rsid w:val="007E7FDE"/>
    <w:rsid w:val="00847CE4"/>
    <w:rsid w:val="00863991"/>
    <w:rsid w:val="008A76A2"/>
    <w:rsid w:val="008C7A75"/>
    <w:rsid w:val="008F560A"/>
    <w:rsid w:val="00935960"/>
    <w:rsid w:val="00951869"/>
    <w:rsid w:val="009651FB"/>
    <w:rsid w:val="00984915"/>
    <w:rsid w:val="00986FC1"/>
    <w:rsid w:val="009A2716"/>
    <w:rsid w:val="009B1692"/>
    <w:rsid w:val="009D0334"/>
    <w:rsid w:val="00A6745D"/>
    <w:rsid w:val="00AA41D3"/>
    <w:rsid w:val="00B23A34"/>
    <w:rsid w:val="00B63C68"/>
    <w:rsid w:val="00B70C12"/>
    <w:rsid w:val="00BA778C"/>
    <w:rsid w:val="00C60F67"/>
    <w:rsid w:val="00C6491C"/>
    <w:rsid w:val="00C66691"/>
    <w:rsid w:val="00C74C70"/>
    <w:rsid w:val="00CA2E65"/>
    <w:rsid w:val="00CA521B"/>
    <w:rsid w:val="00D029D0"/>
    <w:rsid w:val="00D114A6"/>
    <w:rsid w:val="00D421A7"/>
    <w:rsid w:val="00D5241F"/>
    <w:rsid w:val="00D64D1E"/>
    <w:rsid w:val="00DC19F9"/>
    <w:rsid w:val="00E13EAB"/>
    <w:rsid w:val="00E30FA7"/>
    <w:rsid w:val="00E35CB1"/>
    <w:rsid w:val="00E42265"/>
    <w:rsid w:val="00E76DD0"/>
    <w:rsid w:val="00F24A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243FB"/>
  <w15:chartTrackingRefBased/>
  <w15:docId w15:val="{007FF7F8-2B5C-44CB-9506-5C9059508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Spacing"/>
    <w:next w:val="Normal"/>
    <w:link w:val="Heading1Char"/>
    <w:uiPriority w:val="9"/>
    <w:qFormat/>
    <w:rsid w:val="00C6491C"/>
    <w:pPr>
      <w:spacing w:after="104" w:line="250" w:lineRule="auto"/>
      <w:ind w:left="920" w:right="787"/>
      <w:jc w:val="center"/>
      <w:outlineLvl w:val="0"/>
    </w:pPr>
    <w:rPr>
      <w:rFonts w:ascii="Arial" w:eastAsia="Arial" w:hAnsi="Arial" w:cs="Arial"/>
      <w:b/>
      <w:bCs/>
      <w:color w:val="000000"/>
      <w:u w:val="single"/>
      <w:lang w:eastAsia="en-GB"/>
    </w:rPr>
  </w:style>
  <w:style w:type="paragraph" w:styleId="Heading2">
    <w:name w:val="heading 2"/>
    <w:basedOn w:val="Normal"/>
    <w:next w:val="Normal"/>
    <w:link w:val="Heading2Char"/>
    <w:uiPriority w:val="9"/>
    <w:unhideWhenUsed/>
    <w:qFormat/>
    <w:rsid w:val="00E35CB1"/>
    <w:pPr>
      <w:keepNext/>
      <w:keepLines/>
      <w:spacing w:before="40" w:after="0" w:line="250" w:lineRule="auto"/>
      <w:ind w:left="10" w:right="787" w:hanging="10"/>
      <w:outlineLvl w:val="1"/>
    </w:pPr>
    <w:rPr>
      <w:rFonts w:ascii="Arial" w:eastAsiaTheme="majorEastAsia" w:hAnsi="Arial" w:cs="Arial"/>
      <w:b/>
      <w:bCs/>
      <w:lang w:eastAsia="en-GB"/>
    </w:rPr>
  </w:style>
  <w:style w:type="paragraph" w:styleId="Heading3">
    <w:name w:val="heading 3"/>
    <w:basedOn w:val="Normal"/>
    <w:next w:val="Normal"/>
    <w:link w:val="Heading3Char"/>
    <w:uiPriority w:val="9"/>
    <w:semiHidden/>
    <w:unhideWhenUsed/>
    <w:qFormat/>
    <w:rsid w:val="00C6491C"/>
    <w:pPr>
      <w:numPr>
        <w:numId w:val="1"/>
      </w:numPr>
      <w:spacing w:after="104" w:line="250" w:lineRule="auto"/>
      <w:ind w:right="787"/>
      <w:outlineLvl w:val="2"/>
    </w:pPr>
    <w:rPr>
      <w:rFonts w:ascii="Arial" w:eastAsia="Arial" w:hAnsi="Arial" w:cs="Arial"/>
      <w:b/>
      <w:bCs/>
      <w:color w:val="000000"/>
      <w:lang w:eastAsia="en-GB"/>
    </w:rPr>
  </w:style>
  <w:style w:type="paragraph" w:styleId="Heading4">
    <w:name w:val="heading 4"/>
    <w:basedOn w:val="Normal"/>
    <w:next w:val="Normal"/>
    <w:link w:val="Heading4Char"/>
    <w:uiPriority w:val="9"/>
    <w:semiHidden/>
    <w:unhideWhenUsed/>
    <w:qFormat/>
    <w:rsid w:val="00C6491C"/>
    <w:pPr>
      <w:spacing w:after="104" w:line="250" w:lineRule="auto"/>
      <w:ind w:left="920" w:right="787"/>
      <w:outlineLvl w:val="3"/>
    </w:pPr>
    <w:rPr>
      <w:rFonts w:ascii="Arial" w:eastAsia="Arial" w:hAnsi="Arial" w:cs="Arial"/>
      <w:b/>
      <w:bCs/>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6491C"/>
    <w:rPr>
      <w:rFonts w:ascii="Arial" w:eastAsia="Arial" w:hAnsi="Arial" w:cs="Arial"/>
      <w:b/>
      <w:bCs/>
      <w:color w:val="000000"/>
      <w:u w:val="single"/>
      <w:lang w:eastAsia="en-GB"/>
    </w:rPr>
  </w:style>
  <w:style w:type="paragraph" w:styleId="NoSpacing">
    <w:name w:val="No Spacing"/>
    <w:uiPriority w:val="1"/>
    <w:qFormat/>
    <w:rsid w:val="00C6491C"/>
    <w:pPr>
      <w:spacing w:after="0" w:line="240" w:lineRule="auto"/>
    </w:pPr>
  </w:style>
  <w:style w:type="character" w:customStyle="1" w:styleId="Heading2Char">
    <w:name w:val="Heading 2 Char"/>
    <w:basedOn w:val="DefaultParagraphFont"/>
    <w:link w:val="Heading2"/>
    <w:uiPriority w:val="9"/>
    <w:rsid w:val="00E35CB1"/>
    <w:rPr>
      <w:rFonts w:ascii="Arial" w:eastAsiaTheme="majorEastAsia" w:hAnsi="Arial" w:cs="Arial"/>
      <w:b/>
      <w:bCs/>
      <w:lang w:eastAsia="en-GB"/>
    </w:rPr>
  </w:style>
  <w:style w:type="character" w:customStyle="1" w:styleId="Heading3Char">
    <w:name w:val="Heading 3 Char"/>
    <w:basedOn w:val="DefaultParagraphFont"/>
    <w:link w:val="Heading3"/>
    <w:uiPriority w:val="9"/>
    <w:semiHidden/>
    <w:rsid w:val="00C6491C"/>
    <w:rPr>
      <w:rFonts w:ascii="Arial" w:eastAsia="Arial" w:hAnsi="Arial" w:cs="Arial"/>
      <w:b/>
      <w:bCs/>
      <w:color w:val="000000"/>
      <w:lang w:eastAsia="en-GB"/>
    </w:rPr>
  </w:style>
  <w:style w:type="character" w:customStyle="1" w:styleId="Heading4Char">
    <w:name w:val="Heading 4 Char"/>
    <w:basedOn w:val="DefaultParagraphFont"/>
    <w:link w:val="Heading4"/>
    <w:uiPriority w:val="9"/>
    <w:semiHidden/>
    <w:rsid w:val="00C6491C"/>
    <w:rPr>
      <w:rFonts w:ascii="Arial" w:eastAsia="Arial" w:hAnsi="Arial" w:cs="Arial"/>
      <w:b/>
      <w:bCs/>
      <w:color w:val="000000"/>
      <w:lang w:eastAsia="en-GB"/>
    </w:rPr>
  </w:style>
  <w:style w:type="paragraph" w:styleId="FootnoteText">
    <w:name w:val="footnote text"/>
    <w:basedOn w:val="Normal"/>
    <w:link w:val="FootnoteTextChar"/>
    <w:uiPriority w:val="99"/>
    <w:semiHidden/>
    <w:unhideWhenUsed/>
    <w:rsid w:val="00220A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0AB1"/>
    <w:rPr>
      <w:sz w:val="20"/>
      <w:szCs w:val="20"/>
    </w:rPr>
  </w:style>
  <w:style w:type="character" w:styleId="FootnoteReference">
    <w:name w:val="footnote reference"/>
    <w:basedOn w:val="DefaultParagraphFont"/>
    <w:uiPriority w:val="99"/>
    <w:semiHidden/>
    <w:unhideWhenUsed/>
    <w:rsid w:val="00220AB1"/>
    <w:rPr>
      <w:vertAlign w:val="superscript"/>
    </w:rPr>
  </w:style>
  <w:style w:type="paragraph" w:styleId="ListParagraph">
    <w:name w:val="List Paragraph"/>
    <w:basedOn w:val="Normal"/>
    <w:uiPriority w:val="34"/>
    <w:qFormat/>
    <w:rsid w:val="000203EA"/>
    <w:pPr>
      <w:ind w:left="720"/>
      <w:contextualSpacing/>
    </w:pPr>
  </w:style>
  <w:style w:type="character" w:styleId="Hyperlink">
    <w:name w:val="Hyperlink"/>
    <w:basedOn w:val="DefaultParagraphFont"/>
    <w:uiPriority w:val="99"/>
    <w:unhideWhenUsed/>
    <w:rsid w:val="00554055"/>
    <w:rPr>
      <w:color w:val="0563C1" w:themeColor="hyperlink"/>
      <w:u w:val="single"/>
    </w:rPr>
  </w:style>
  <w:style w:type="character" w:styleId="UnresolvedMention">
    <w:name w:val="Unresolved Mention"/>
    <w:basedOn w:val="DefaultParagraphFont"/>
    <w:uiPriority w:val="99"/>
    <w:semiHidden/>
    <w:unhideWhenUsed/>
    <w:rsid w:val="00554055"/>
    <w:rPr>
      <w:color w:val="605E5C"/>
      <w:shd w:val="clear" w:color="auto" w:fill="E1DFDD"/>
    </w:rPr>
  </w:style>
  <w:style w:type="table" w:styleId="TableGrid">
    <w:name w:val="Table Grid"/>
    <w:basedOn w:val="TableNormal"/>
    <w:uiPriority w:val="39"/>
    <w:rsid w:val="003A23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51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51FB"/>
  </w:style>
  <w:style w:type="paragraph" w:styleId="Footer">
    <w:name w:val="footer"/>
    <w:basedOn w:val="Normal"/>
    <w:link w:val="FooterChar"/>
    <w:uiPriority w:val="99"/>
    <w:unhideWhenUsed/>
    <w:rsid w:val="009651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51FB"/>
  </w:style>
  <w:style w:type="paragraph" w:styleId="TOC1">
    <w:name w:val="toc 1"/>
    <w:basedOn w:val="Normal"/>
    <w:next w:val="Normal"/>
    <w:autoRedefine/>
    <w:uiPriority w:val="39"/>
    <w:unhideWhenUsed/>
    <w:rsid w:val="009651FB"/>
    <w:pPr>
      <w:spacing w:after="100"/>
    </w:pPr>
  </w:style>
  <w:style w:type="paragraph" w:styleId="TOC2">
    <w:name w:val="toc 2"/>
    <w:basedOn w:val="Normal"/>
    <w:next w:val="Normal"/>
    <w:autoRedefine/>
    <w:uiPriority w:val="39"/>
    <w:unhideWhenUsed/>
    <w:rsid w:val="009651F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C0B0C-FBC2-4B41-96F0-34B69EF5B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11</Pages>
  <Words>2675</Words>
  <Characters>15254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Taylor</dc:creator>
  <cp:keywords/>
  <dc:description/>
  <cp:lastModifiedBy>Jon Taylor</cp:lastModifiedBy>
  <cp:revision>30</cp:revision>
  <cp:lastPrinted>2023-10-24T16:27:00Z</cp:lastPrinted>
  <dcterms:created xsi:type="dcterms:W3CDTF">2023-10-18T14:54:00Z</dcterms:created>
  <dcterms:modified xsi:type="dcterms:W3CDTF">2023-10-26T19:44:00Z</dcterms:modified>
</cp:coreProperties>
</file>